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5B" w:rsidRDefault="00790F06">
      <w:pPr>
        <w:pStyle w:val="30"/>
        <w:spacing w:line="600" w:lineRule="exact"/>
        <w:rPr>
          <w:sz w:val="52"/>
          <w:szCs w:val="52"/>
        </w:rPr>
      </w:pPr>
      <w:r>
        <w:rPr>
          <w:rFonts w:hint="eastAsia"/>
          <w:b/>
          <w:bCs/>
          <w:sz w:val="52"/>
          <w:szCs w:val="52"/>
        </w:rPr>
        <w:t>中 山 大 学 新 华 学 院</w:t>
      </w:r>
    </w:p>
    <w:p w:rsidR="00235F5B" w:rsidRDefault="00790F06">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校方责任险招标</w:t>
      </w:r>
      <w:r>
        <w:rPr>
          <w:rFonts w:ascii="仿宋" w:eastAsia="仿宋" w:hAnsi="仿宋" w:cs="仿宋" w:hint="eastAsia"/>
          <w:sz w:val="36"/>
          <w:szCs w:val="36"/>
        </w:rPr>
        <w:t>项目</w:t>
      </w:r>
    </w:p>
    <w:p w:rsidR="00235F5B" w:rsidRDefault="00235F5B">
      <w:pPr>
        <w:spacing w:after="50" w:line="600" w:lineRule="exact"/>
        <w:ind w:left="-3" w:hanging="3"/>
        <w:jc w:val="center"/>
        <w:rPr>
          <w:rFonts w:ascii="仿宋_GB2312" w:eastAsia="仿宋_GB2312" w:hAnsi="宋体"/>
          <w:sz w:val="36"/>
        </w:rPr>
      </w:pPr>
    </w:p>
    <w:p w:rsidR="00235F5B" w:rsidRDefault="00790F0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235F5B" w:rsidRDefault="00790F0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235F5B" w:rsidRDefault="00790F0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235F5B" w:rsidRDefault="00790F06">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235F5B" w:rsidRDefault="00235F5B">
      <w:pPr>
        <w:spacing w:line="600" w:lineRule="exact"/>
        <w:jc w:val="center"/>
        <w:rPr>
          <w:rFonts w:ascii="仿宋_GB2312" w:eastAsia="仿宋_GB2312" w:hAnsi="宋体"/>
          <w:b/>
          <w:bCs/>
          <w:sz w:val="28"/>
        </w:rPr>
      </w:pPr>
    </w:p>
    <w:p w:rsidR="00235F5B" w:rsidRDefault="00790F06">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D76E9D">
        <w:rPr>
          <w:rFonts w:ascii="仿宋_GB2312" w:eastAsia="仿宋_GB2312" w:hAnsi="宋体" w:hint="eastAsia"/>
          <w:b/>
          <w:bCs/>
          <w:sz w:val="28"/>
        </w:rPr>
        <w:t>八</w:t>
      </w:r>
      <w:r>
        <w:rPr>
          <w:rFonts w:ascii="仿宋_GB2312" w:eastAsia="仿宋_GB2312" w:hAnsi="宋体" w:hint="eastAsia"/>
          <w:b/>
          <w:bCs/>
          <w:sz w:val="28"/>
        </w:rPr>
        <w:t>年</w:t>
      </w:r>
      <w:r w:rsidR="00D76E9D">
        <w:rPr>
          <w:rFonts w:ascii="仿宋_GB2312" w:eastAsia="仿宋_GB2312" w:hAnsi="宋体" w:hint="eastAsia"/>
          <w:b/>
          <w:bCs/>
          <w:sz w:val="28"/>
        </w:rPr>
        <w:t>九</w:t>
      </w:r>
      <w:r>
        <w:rPr>
          <w:rFonts w:ascii="仿宋_GB2312" w:eastAsia="仿宋_GB2312" w:hAnsi="宋体" w:hint="eastAsia"/>
          <w:b/>
          <w:bCs/>
          <w:sz w:val="28"/>
        </w:rPr>
        <w:t>月</w:t>
      </w:r>
      <w:r w:rsidR="00D76E9D">
        <w:rPr>
          <w:rFonts w:ascii="仿宋_GB2312" w:eastAsia="仿宋_GB2312" w:hAnsi="宋体" w:hint="eastAsia"/>
          <w:b/>
          <w:bCs/>
          <w:sz w:val="28"/>
        </w:rPr>
        <w:t>二十七</w:t>
      </w:r>
      <w:r>
        <w:rPr>
          <w:rFonts w:ascii="仿宋_GB2312" w:eastAsia="仿宋_GB2312" w:hAnsi="宋体" w:hint="eastAsia"/>
          <w:b/>
          <w:bCs/>
          <w:sz w:val="28"/>
        </w:rPr>
        <w:t>日</w:t>
      </w:r>
    </w:p>
    <w:p w:rsidR="00235F5B" w:rsidRDefault="00235F5B">
      <w:pPr>
        <w:spacing w:afterLines="50" w:after="156"/>
        <w:jc w:val="center"/>
        <w:rPr>
          <w:rFonts w:ascii="黑体" w:eastAsia="黑体" w:hAnsi="黑体" w:cs="黑体"/>
          <w:sz w:val="52"/>
          <w:szCs w:val="52"/>
        </w:rPr>
        <w:sectPr w:rsidR="00235F5B">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235F5B" w:rsidRDefault="00790F06">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235F5B" w:rsidRDefault="00790F06">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c"/>
            <w:rFonts w:ascii="黑体" w:eastAsia="黑体" w:hAnsi="黑体" w:hint="eastAsia"/>
            <w:sz w:val="24"/>
          </w:rPr>
          <w:t>第一部分</w:t>
        </w:r>
        <w:r>
          <w:rPr>
            <w:rStyle w:val="ac"/>
            <w:rFonts w:ascii="黑体" w:eastAsia="黑体" w:hAnsi="黑体"/>
            <w:sz w:val="24"/>
          </w:rPr>
          <w:t xml:space="preserve"> </w:t>
        </w:r>
        <w:r>
          <w:rPr>
            <w:rStyle w:val="ac"/>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2" w:history="1">
        <w:r w:rsidR="00790F06">
          <w:rPr>
            <w:rStyle w:val="ac"/>
            <w:rFonts w:ascii="仿宋_GB2312" w:eastAsia="仿宋_GB2312" w:hAnsi="仿宋_GB2312" w:hint="eastAsia"/>
            <w:sz w:val="24"/>
          </w:rPr>
          <w:t>一、招标项目</w:t>
        </w:r>
        <w:r w:rsidR="00790F06">
          <w:rPr>
            <w:sz w:val="24"/>
          </w:rPr>
          <w:tab/>
        </w:r>
        <w:r w:rsidR="00790F06">
          <w:rPr>
            <w:sz w:val="24"/>
          </w:rPr>
          <w:fldChar w:fldCharType="begin"/>
        </w:r>
        <w:r w:rsidR="00790F06">
          <w:rPr>
            <w:sz w:val="24"/>
          </w:rPr>
          <w:instrText xml:space="preserve"> PAGEREF _Toc373500452 \h </w:instrText>
        </w:r>
        <w:r w:rsidR="00790F06">
          <w:rPr>
            <w:sz w:val="24"/>
          </w:rPr>
        </w:r>
        <w:r w:rsidR="00790F06">
          <w:rPr>
            <w:sz w:val="24"/>
          </w:rPr>
          <w:fldChar w:fldCharType="separate"/>
        </w:r>
        <w:r w:rsidR="00790F06">
          <w:rPr>
            <w:sz w:val="24"/>
          </w:rPr>
          <w:t>2</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3" w:history="1">
        <w:r w:rsidR="00790F06">
          <w:rPr>
            <w:rStyle w:val="ac"/>
            <w:rFonts w:ascii="仿宋_GB2312" w:eastAsia="仿宋_GB2312" w:hAnsi="仿宋_GB2312" w:hint="eastAsia"/>
            <w:sz w:val="24"/>
          </w:rPr>
          <w:t>二、投标截止时间及方式</w:t>
        </w:r>
        <w:r w:rsidR="00790F06">
          <w:rPr>
            <w:sz w:val="24"/>
          </w:rPr>
          <w:tab/>
        </w:r>
        <w:r w:rsidR="00790F06">
          <w:rPr>
            <w:sz w:val="24"/>
          </w:rPr>
          <w:fldChar w:fldCharType="begin"/>
        </w:r>
        <w:r w:rsidR="00790F06">
          <w:rPr>
            <w:sz w:val="24"/>
          </w:rPr>
          <w:instrText xml:space="preserve"> PAGEREF _Toc373500453 \h </w:instrText>
        </w:r>
        <w:r w:rsidR="00790F06">
          <w:rPr>
            <w:sz w:val="24"/>
          </w:rPr>
        </w:r>
        <w:r w:rsidR="00790F06">
          <w:rPr>
            <w:sz w:val="24"/>
          </w:rPr>
          <w:fldChar w:fldCharType="separate"/>
        </w:r>
        <w:r w:rsidR="00790F06">
          <w:rPr>
            <w:sz w:val="24"/>
          </w:rPr>
          <w:t>2</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4" w:history="1">
        <w:r w:rsidR="00790F06">
          <w:rPr>
            <w:rStyle w:val="ac"/>
            <w:rFonts w:ascii="仿宋_GB2312" w:eastAsia="仿宋_GB2312" w:hAnsi="仿宋_GB2312" w:hint="eastAsia"/>
            <w:sz w:val="24"/>
          </w:rPr>
          <w:t>三、开标时间及地点</w:t>
        </w:r>
        <w:r w:rsidR="00790F06">
          <w:rPr>
            <w:sz w:val="24"/>
          </w:rPr>
          <w:tab/>
        </w:r>
        <w:r w:rsidR="00790F06">
          <w:rPr>
            <w:sz w:val="24"/>
          </w:rPr>
          <w:fldChar w:fldCharType="begin"/>
        </w:r>
        <w:r w:rsidR="00790F06">
          <w:rPr>
            <w:sz w:val="24"/>
          </w:rPr>
          <w:instrText xml:space="preserve"> PAGEREF _Toc373500454 \h </w:instrText>
        </w:r>
        <w:r w:rsidR="00790F06">
          <w:rPr>
            <w:sz w:val="24"/>
          </w:rPr>
        </w:r>
        <w:r w:rsidR="00790F06">
          <w:rPr>
            <w:sz w:val="24"/>
          </w:rPr>
          <w:fldChar w:fldCharType="separate"/>
        </w:r>
        <w:r w:rsidR="00790F06">
          <w:rPr>
            <w:sz w:val="24"/>
          </w:rPr>
          <w:t>2</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5" w:history="1">
        <w:r w:rsidR="00790F06">
          <w:rPr>
            <w:rStyle w:val="ac"/>
            <w:rFonts w:ascii="仿宋_GB2312" w:eastAsia="仿宋_GB2312" w:hAnsi="仿宋_GB2312" w:hint="eastAsia"/>
            <w:sz w:val="24"/>
          </w:rPr>
          <w:t>四、联系方式</w:t>
        </w:r>
        <w:r w:rsidR="00790F06">
          <w:rPr>
            <w:sz w:val="24"/>
          </w:rPr>
          <w:tab/>
        </w:r>
        <w:r w:rsidR="00790F06">
          <w:rPr>
            <w:sz w:val="24"/>
          </w:rPr>
          <w:fldChar w:fldCharType="begin"/>
        </w:r>
        <w:r w:rsidR="00790F06">
          <w:rPr>
            <w:sz w:val="24"/>
          </w:rPr>
          <w:instrText xml:space="preserve"> PAGEREF _Toc373500455 \h </w:instrText>
        </w:r>
        <w:r w:rsidR="00790F06">
          <w:rPr>
            <w:sz w:val="24"/>
          </w:rPr>
        </w:r>
        <w:r w:rsidR="00790F06">
          <w:rPr>
            <w:sz w:val="24"/>
          </w:rPr>
          <w:fldChar w:fldCharType="separate"/>
        </w:r>
        <w:r w:rsidR="00790F06">
          <w:rPr>
            <w:sz w:val="24"/>
          </w:rPr>
          <w:t>2</w:t>
        </w:r>
        <w:r w:rsidR="00790F06">
          <w:rPr>
            <w:sz w:val="24"/>
          </w:rPr>
          <w:fldChar w:fldCharType="end"/>
        </w:r>
      </w:hyperlink>
    </w:p>
    <w:p w:rsidR="00235F5B" w:rsidRDefault="00DB6032">
      <w:pPr>
        <w:pStyle w:val="10"/>
        <w:tabs>
          <w:tab w:val="right" w:leader="dot" w:pos="10014"/>
        </w:tabs>
        <w:spacing w:line="360" w:lineRule="auto"/>
        <w:rPr>
          <w:rFonts w:ascii="Calibri" w:hAnsi="Calibri"/>
          <w:sz w:val="24"/>
        </w:rPr>
      </w:pPr>
      <w:hyperlink w:anchor="_Toc373500456" w:history="1">
        <w:r w:rsidR="00790F06">
          <w:rPr>
            <w:rStyle w:val="ac"/>
            <w:rFonts w:ascii="黑体" w:eastAsia="黑体" w:hAnsi="黑体" w:cs="黑体" w:hint="eastAsia"/>
            <w:sz w:val="24"/>
          </w:rPr>
          <w:t>第二部分</w:t>
        </w:r>
        <w:r w:rsidR="00790F06">
          <w:rPr>
            <w:rStyle w:val="ac"/>
            <w:rFonts w:ascii="黑体" w:eastAsia="黑体" w:hAnsi="黑体" w:cs="黑体"/>
            <w:sz w:val="24"/>
          </w:rPr>
          <w:t xml:space="preserve"> </w:t>
        </w:r>
        <w:r w:rsidR="00790F06">
          <w:rPr>
            <w:rStyle w:val="ac"/>
            <w:rFonts w:ascii="黑体" w:eastAsia="黑体" w:hAnsi="黑体" w:cs="黑体" w:hint="eastAsia"/>
            <w:sz w:val="24"/>
          </w:rPr>
          <w:t>投标须知</w:t>
        </w:r>
        <w:r w:rsidR="00790F06">
          <w:rPr>
            <w:sz w:val="24"/>
          </w:rPr>
          <w:tab/>
        </w:r>
        <w:r w:rsidR="00790F06">
          <w:rPr>
            <w:sz w:val="24"/>
          </w:rPr>
          <w:fldChar w:fldCharType="begin"/>
        </w:r>
        <w:r w:rsidR="00790F06">
          <w:rPr>
            <w:sz w:val="24"/>
          </w:rPr>
          <w:instrText xml:space="preserve"> PAGEREF _Toc373500456 \h </w:instrText>
        </w:r>
        <w:r w:rsidR="00790F06">
          <w:rPr>
            <w:sz w:val="24"/>
          </w:rPr>
        </w:r>
        <w:r w:rsidR="00790F06">
          <w:rPr>
            <w:sz w:val="24"/>
          </w:rPr>
          <w:fldChar w:fldCharType="separate"/>
        </w:r>
        <w:r w:rsidR="00790F06">
          <w:rPr>
            <w:sz w:val="24"/>
          </w:rPr>
          <w:t>3</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7" w:history="1">
        <w:r w:rsidR="00790F06">
          <w:rPr>
            <w:rStyle w:val="ac"/>
            <w:rFonts w:ascii="仿宋_GB2312" w:eastAsia="仿宋_GB2312" w:hAnsi="仿宋_GB2312" w:hint="eastAsia"/>
            <w:b/>
            <w:bCs/>
            <w:sz w:val="24"/>
          </w:rPr>
          <w:t>一、概述</w:t>
        </w:r>
        <w:r w:rsidR="00790F06">
          <w:rPr>
            <w:sz w:val="24"/>
          </w:rPr>
          <w:tab/>
        </w:r>
        <w:r w:rsidR="00790F06">
          <w:rPr>
            <w:sz w:val="24"/>
          </w:rPr>
          <w:fldChar w:fldCharType="begin"/>
        </w:r>
        <w:r w:rsidR="00790F06">
          <w:rPr>
            <w:sz w:val="24"/>
          </w:rPr>
          <w:instrText xml:space="preserve"> PAGEREF _Toc373500457 \h </w:instrText>
        </w:r>
        <w:r w:rsidR="00790F06">
          <w:rPr>
            <w:sz w:val="24"/>
          </w:rPr>
        </w:r>
        <w:r w:rsidR="00790F06">
          <w:rPr>
            <w:sz w:val="24"/>
          </w:rPr>
          <w:fldChar w:fldCharType="separate"/>
        </w:r>
        <w:r w:rsidR="00790F06">
          <w:rPr>
            <w:sz w:val="24"/>
          </w:rPr>
          <w:t>3</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8" w:history="1">
        <w:r w:rsidR="00790F06">
          <w:rPr>
            <w:rStyle w:val="ac"/>
            <w:rFonts w:ascii="仿宋_GB2312" w:eastAsia="仿宋_GB2312" w:hAnsi="仿宋_GB2312" w:hint="eastAsia"/>
            <w:b/>
            <w:bCs/>
            <w:sz w:val="24"/>
          </w:rPr>
          <w:t>二、招标文件</w:t>
        </w:r>
        <w:r w:rsidR="00790F06">
          <w:rPr>
            <w:sz w:val="24"/>
          </w:rPr>
          <w:tab/>
        </w:r>
        <w:r w:rsidR="00790F06">
          <w:rPr>
            <w:sz w:val="24"/>
          </w:rPr>
          <w:fldChar w:fldCharType="begin"/>
        </w:r>
        <w:r w:rsidR="00790F06">
          <w:rPr>
            <w:sz w:val="24"/>
          </w:rPr>
          <w:instrText xml:space="preserve"> PAGEREF _Toc373500458 \h </w:instrText>
        </w:r>
        <w:r w:rsidR="00790F06">
          <w:rPr>
            <w:sz w:val="24"/>
          </w:rPr>
        </w:r>
        <w:r w:rsidR="00790F06">
          <w:rPr>
            <w:sz w:val="24"/>
          </w:rPr>
          <w:fldChar w:fldCharType="separate"/>
        </w:r>
        <w:r w:rsidR="00790F06">
          <w:rPr>
            <w:sz w:val="24"/>
          </w:rPr>
          <w:t>4</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59" w:history="1">
        <w:r w:rsidR="00790F06">
          <w:rPr>
            <w:rStyle w:val="ac"/>
            <w:rFonts w:ascii="仿宋_GB2312" w:eastAsia="仿宋_GB2312" w:hAnsi="仿宋_GB2312" w:hint="eastAsia"/>
            <w:b/>
            <w:bCs/>
            <w:sz w:val="24"/>
          </w:rPr>
          <w:t>三、投标文件</w:t>
        </w:r>
        <w:r w:rsidR="00790F06">
          <w:rPr>
            <w:sz w:val="24"/>
          </w:rPr>
          <w:tab/>
        </w:r>
        <w:r w:rsidR="00790F06">
          <w:rPr>
            <w:sz w:val="24"/>
          </w:rPr>
          <w:fldChar w:fldCharType="begin"/>
        </w:r>
        <w:r w:rsidR="00790F06">
          <w:rPr>
            <w:sz w:val="24"/>
          </w:rPr>
          <w:instrText xml:space="preserve"> PAGEREF _Toc373500459 \h </w:instrText>
        </w:r>
        <w:r w:rsidR="00790F06">
          <w:rPr>
            <w:sz w:val="24"/>
          </w:rPr>
        </w:r>
        <w:r w:rsidR="00790F06">
          <w:rPr>
            <w:sz w:val="24"/>
          </w:rPr>
          <w:fldChar w:fldCharType="separate"/>
        </w:r>
        <w:r w:rsidR="00790F06">
          <w:rPr>
            <w:sz w:val="24"/>
          </w:rPr>
          <w:t>5</w:t>
        </w:r>
        <w:r w:rsidR="00790F06">
          <w:rPr>
            <w:sz w:val="24"/>
          </w:rPr>
          <w:fldChar w:fldCharType="end"/>
        </w:r>
      </w:hyperlink>
    </w:p>
    <w:p w:rsidR="00235F5B" w:rsidRDefault="00DB6032">
      <w:pPr>
        <w:pStyle w:val="20"/>
        <w:tabs>
          <w:tab w:val="right" w:leader="dot" w:pos="10014"/>
        </w:tabs>
        <w:spacing w:line="360" w:lineRule="auto"/>
        <w:rPr>
          <w:rFonts w:ascii="Calibri" w:hAnsi="Calibri"/>
          <w:sz w:val="24"/>
        </w:rPr>
      </w:pPr>
      <w:hyperlink w:anchor="_Toc373500460" w:history="1">
        <w:r w:rsidR="00790F06">
          <w:rPr>
            <w:rStyle w:val="ac"/>
            <w:rFonts w:ascii="仿宋_GB2312" w:eastAsia="仿宋_GB2312" w:hAnsi="仿宋_GB2312" w:hint="eastAsia"/>
            <w:b/>
            <w:bCs/>
            <w:sz w:val="24"/>
          </w:rPr>
          <w:t>四、开标及评标</w:t>
        </w:r>
        <w:r w:rsidR="00790F06">
          <w:rPr>
            <w:sz w:val="24"/>
          </w:rPr>
          <w:tab/>
        </w:r>
        <w:r w:rsidR="00790F06">
          <w:rPr>
            <w:rFonts w:hint="eastAsia"/>
            <w:sz w:val="24"/>
          </w:rPr>
          <w:t>8</w:t>
        </w:r>
      </w:hyperlink>
    </w:p>
    <w:p w:rsidR="00235F5B" w:rsidRDefault="00DB6032">
      <w:pPr>
        <w:pStyle w:val="10"/>
        <w:tabs>
          <w:tab w:val="right" w:leader="dot" w:pos="10014"/>
        </w:tabs>
        <w:spacing w:line="360" w:lineRule="auto"/>
        <w:rPr>
          <w:rFonts w:ascii="Calibri" w:hAnsi="Calibri"/>
          <w:sz w:val="24"/>
        </w:rPr>
      </w:pPr>
      <w:hyperlink w:anchor="_Toc373500461" w:history="1">
        <w:r w:rsidR="00790F06">
          <w:rPr>
            <w:rStyle w:val="ac"/>
            <w:rFonts w:ascii="黑体" w:eastAsia="黑体" w:hAnsi="黑体" w:cs="黑体" w:hint="eastAsia"/>
            <w:sz w:val="24"/>
          </w:rPr>
          <w:t>第三部分</w:t>
        </w:r>
        <w:r w:rsidR="00790F06">
          <w:rPr>
            <w:rStyle w:val="ac"/>
            <w:rFonts w:ascii="黑体" w:eastAsia="黑体" w:hAnsi="黑体" w:cs="黑体"/>
            <w:sz w:val="24"/>
          </w:rPr>
          <w:t xml:space="preserve"> </w:t>
        </w:r>
        <w:r w:rsidR="00790F06">
          <w:rPr>
            <w:rStyle w:val="ac"/>
            <w:rFonts w:ascii="黑体" w:eastAsia="黑体" w:hAnsi="黑体" w:cs="黑体" w:hint="eastAsia"/>
            <w:sz w:val="24"/>
          </w:rPr>
          <w:t>招标项目清单及服务要求</w:t>
        </w:r>
        <w:r w:rsidR="00790F06">
          <w:rPr>
            <w:sz w:val="24"/>
          </w:rPr>
          <w:tab/>
        </w:r>
        <w:r w:rsidR="00790F06">
          <w:rPr>
            <w:rFonts w:hint="eastAsia"/>
            <w:sz w:val="24"/>
          </w:rPr>
          <w:t>9</w:t>
        </w:r>
      </w:hyperlink>
    </w:p>
    <w:p w:rsidR="00235F5B" w:rsidRDefault="00DB6032">
      <w:pPr>
        <w:pStyle w:val="10"/>
        <w:tabs>
          <w:tab w:val="right" w:leader="dot" w:pos="10014"/>
        </w:tabs>
        <w:spacing w:line="360" w:lineRule="auto"/>
        <w:rPr>
          <w:rFonts w:ascii="Calibri" w:hAnsi="Calibri"/>
          <w:sz w:val="24"/>
        </w:rPr>
      </w:pPr>
      <w:hyperlink w:anchor="_Toc373500462" w:history="1">
        <w:r w:rsidR="00790F06">
          <w:rPr>
            <w:rStyle w:val="ac"/>
            <w:rFonts w:ascii="黑体" w:eastAsia="黑体" w:hAnsi="黑体" w:cs="黑体" w:hint="eastAsia"/>
            <w:sz w:val="24"/>
          </w:rPr>
          <w:t>第四部分</w:t>
        </w:r>
        <w:r w:rsidR="00790F06">
          <w:rPr>
            <w:rStyle w:val="ac"/>
            <w:rFonts w:ascii="黑体" w:eastAsia="黑体" w:hAnsi="黑体" w:cs="黑体"/>
            <w:sz w:val="24"/>
          </w:rPr>
          <w:t xml:space="preserve"> </w:t>
        </w:r>
        <w:r w:rsidR="00790F06">
          <w:rPr>
            <w:rStyle w:val="ac"/>
            <w:rFonts w:ascii="黑体" w:eastAsia="黑体" w:hAnsi="黑体" w:cs="黑体" w:hint="eastAsia"/>
            <w:sz w:val="24"/>
          </w:rPr>
          <w:t>合同主要条款</w:t>
        </w:r>
        <w:r w:rsidR="00790F06">
          <w:rPr>
            <w:sz w:val="24"/>
          </w:rPr>
          <w:tab/>
        </w:r>
        <w:r w:rsidR="00790F06">
          <w:rPr>
            <w:rFonts w:hint="eastAsia"/>
            <w:sz w:val="24"/>
          </w:rPr>
          <w:t>1</w:t>
        </w:r>
      </w:hyperlink>
      <w:r w:rsidR="00790F06">
        <w:rPr>
          <w:rFonts w:hint="eastAsia"/>
          <w:sz w:val="24"/>
        </w:rPr>
        <w:t xml:space="preserve">0 </w:t>
      </w:r>
    </w:p>
    <w:p w:rsidR="00235F5B" w:rsidRDefault="00DB6032">
      <w:pPr>
        <w:pStyle w:val="10"/>
        <w:tabs>
          <w:tab w:val="right" w:leader="dot" w:pos="10014"/>
        </w:tabs>
        <w:spacing w:line="360" w:lineRule="auto"/>
        <w:rPr>
          <w:rFonts w:ascii="Calibri" w:hAnsi="Calibri"/>
          <w:sz w:val="24"/>
        </w:rPr>
      </w:pPr>
      <w:hyperlink w:anchor="_Toc373500467" w:history="1">
        <w:r w:rsidR="00790F06">
          <w:rPr>
            <w:rStyle w:val="ac"/>
            <w:rFonts w:ascii="黑体" w:eastAsia="黑体" w:hAnsi="黑体" w:cs="黑体" w:hint="eastAsia"/>
            <w:sz w:val="24"/>
          </w:rPr>
          <w:t>第五部分</w:t>
        </w:r>
        <w:r w:rsidR="00790F06">
          <w:rPr>
            <w:rStyle w:val="ac"/>
            <w:rFonts w:ascii="黑体" w:eastAsia="黑体" w:hAnsi="黑体" w:cs="黑体"/>
            <w:sz w:val="24"/>
          </w:rPr>
          <w:t xml:space="preserve"> </w:t>
        </w:r>
        <w:r w:rsidR="00790F06">
          <w:rPr>
            <w:rStyle w:val="ac"/>
            <w:rFonts w:ascii="黑体" w:eastAsia="黑体" w:hAnsi="黑体" w:cs="黑体" w:hint="eastAsia"/>
            <w:sz w:val="24"/>
          </w:rPr>
          <w:t>附件</w:t>
        </w:r>
        <w:r w:rsidR="00790F06">
          <w:rPr>
            <w:sz w:val="24"/>
          </w:rPr>
          <w:tab/>
        </w:r>
        <w:r w:rsidR="00790F06">
          <w:rPr>
            <w:rFonts w:hint="eastAsia"/>
            <w:sz w:val="24"/>
          </w:rPr>
          <w:t>1</w:t>
        </w:r>
      </w:hyperlink>
      <w:r w:rsidR="00790F06">
        <w:rPr>
          <w:rFonts w:hint="eastAsia"/>
          <w:sz w:val="24"/>
        </w:rPr>
        <w:t>1</w:t>
      </w:r>
    </w:p>
    <w:p w:rsidR="00235F5B" w:rsidRDefault="00DB6032">
      <w:pPr>
        <w:pStyle w:val="20"/>
        <w:tabs>
          <w:tab w:val="right" w:leader="dot" w:pos="10014"/>
        </w:tabs>
        <w:spacing w:line="360" w:lineRule="auto"/>
        <w:rPr>
          <w:rFonts w:ascii="Calibri" w:hAnsi="Calibri"/>
          <w:sz w:val="24"/>
        </w:rPr>
      </w:pPr>
      <w:hyperlink w:anchor="_Toc373500468" w:history="1">
        <w:r w:rsidR="00790F06">
          <w:rPr>
            <w:rStyle w:val="ac"/>
            <w:rFonts w:ascii="仿宋" w:eastAsia="仿宋" w:hAnsi="仿宋" w:cs="仿宋" w:hint="eastAsia"/>
            <w:b/>
            <w:sz w:val="24"/>
          </w:rPr>
          <w:t>开标一览表</w:t>
        </w:r>
        <w:r w:rsidR="00790F06">
          <w:rPr>
            <w:sz w:val="24"/>
          </w:rPr>
          <w:tab/>
        </w:r>
      </w:hyperlink>
      <w:r w:rsidR="00790F06">
        <w:rPr>
          <w:rFonts w:hint="eastAsia"/>
          <w:sz w:val="24"/>
        </w:rPr>
        <w:t xml:space="preserve">11  </w:t>
      </w:r>
    </w:p>
    <w:p w:rsidR="00235F5B" w:rsidRDefault="00DB6032">
      <w:pPr>
        <w:pStyle w:val="20"/>
        <w:tabs>
          <w:tab w:val="right" w:leader="dot" w:pos="10014"/>
        </w:tabs>
        <w:spacing w:line="360" w:lineRule="auto"/>
        <w:rPr>
          <w:rFonts w:ascii="Calibri" w:hAnsi="Calibri"/>
          <w:sz w:val="24"/>
        </w:rPr>
      </w:pPr>
      <w:hyperlink w:anchor="_Toc373500469" w:history="1">
        <w:r w:rsidR="00790F06">
          <w:rPr>
            <w:rStyle w:val="ac"/>
            <w:rFonts w:ascii="仿宋" w:eastAsia="仿宋" w:hAnsi="仿宋" w:cs="仿宋" w:hint="eastAsia"/>
            <w:b/>
            <w:sz w:val="24"/>
          </w:rPr>
          <w:t>投标函</w:t>
        </w:r>
        <w:r w:rsidR="00790F06">
          <w:rPr>
            <w:sz w:val="24"/>
          </w:rPr>
          <w:tab/>
        </w:r>
      </w:hyperlink>
      <w:r w:rsidR="00790F06">
        <w:rPr>
          <w:rFonts w:hint="eastAsia"/>
          <w:sz w:val="24"/>
        </w:rPr>
        <w:t xml:space="preserve">12 </w:t>
      </w:r>
    </w:p>
    <w:p w:rsidR="00235F5B" w:rsidRDefault="00790F06">
      <w:pPr>
        <w:tabs>
          <w:tab w:val="left" w:pos="8545"/>
        </w:tabs>
        <w:spacing w:afterLines="50" w:after="156" w:line="360" w:lineRule="auto"/>
        <w:rPr>
          <w:b/>
          <w:bCs/>
          <w:sz w:val="24"/>
        </w:rPr>
      </w:pPr>
      <w:r>
        <w:rPr>
          <w:b/>
          <w:bCs/>
          <w:sz w:val="24"/>
        </w:rPr>
        <w:fldChar w:fldCharType="end"/>
      </w:r>
      <w:r>
        <w:rPr>
          <w:rFonts w:hint="eastAsia"/>
          <w:b/>
          <w:bCs/>
          <w:sz w:val="24"/>
        </w:rPr>
        <w:tab/>
      </w:r>
    </w:p>
    <w:p w:rsidR="00235F5B" w:rsidRDefault="00235F5B">
      <w:pPr>
        <w:widowControl/>
        <w:tabs>
          <w:tab w:val="center" w:pos="4890"/>
        </w:tabs>
        <w:jc w:val="left"/>
        <w:rPr>
          <w:rFonts w:ascii="黑体" w:eastAsia="黑体" w:hAnsi="黑体"/>
        </w:rPr>
      </w:pPr>
      <w:bookmarkStart w:id="0" w:name="_Toc373486298"/>
      <w:bookmarkStart w:id="1" w:name="_Toc1640"/>
      <w:bookmarkStart w:id="2" w:name="_Toc373485985"/>
      <w:bookmarkStart w:id="3" w:name="_Toc373500451"/>
    </w:p>
    <w:p w:rsidR="00235F5B" w:rsidRDefault="00235F5B"/>
    <w:p w:rsidR="00235F5B" w:rsidRDefault="00235F5B"/>
    <w:p w:rsidR="00235F5B" w:rsidRDefault="00235F5B"/>
    <w:p w:rsidR="00235F5B" w:rsidRDefault="00235F5B"/>
    <w:p w:rsidR="00235F5B" w:rsidRDefault="00235F5B"/>
    <w:p w:rsidR="00235F5B" w:rsidRDefault="00790F06">
      <w:pPr>
        <w:jc w:val="left"/>
      </w:pPr>
      <w:r>
        <w:br w:type="page"/>
      </w:r>
      <w:r>
        <w:rPr>
          <w:rFonts w:hint="eastAsia"/>
        </w:rPr>
        <w:lastRenderedPageBreak/>
        <w:tab/>
      </w:r>
    </w:p>
    <w:p w:rsidR="00235F5B" w:rsidRDefault="00790F06">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235F5B" w:rsidRDefault="00790F06">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w:t>
      </w:r>
      <w:r w:rsidR="00D76E9D">
        <w:rPr>
          <w:rFonts w:ascii="仿宋_GB2312" w:eastAsia="仿宋_GB2312" w:hAnsi="仿宋_GB2312" w:hint="eastAsia"/>
          <w:sz w:val="28"/>
        </w:rPr>
        <w:t>8</w:t>
      </w:r>
      <w:r>
        <w:rPr>
          <w:rFonts w:ascii="仿宋_GB2312" w:eastAsia="仿宋_GB2312" w:hAnsi="仿宋_GB2312" w:hint="eastAsia"/>
          <w:sz w:val="28"/>
        </w:rPr>
        <w:t>年关于</w:t>
      </w:r>
      <w:r>
        <w:rPr>
          <w:rFonts w:ascii="华文仿宋" w:eastAsia="华文仿宋" w:hAnsi="华文仿宋" w:cs="华文仿宋" w:hint="eastAsia"/>
          <w:sz w:val="28"/>
          <w:szCs w:val="28"/>
          <w:u w:val="single"/>
        </w:rPr>
        <w:t>校方责任险招标</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235F5B" w:rsidRDefault="00790F06">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Pr>
          <w:rFonts w:ascii="仿宋_GB2312" w:eastAsia="仿宋_GB2312" w:hAnsi="仿宋_GB2312" w:hint="eastAsia"/>
          <w:sz w:val="28"/>
        </w:rPr>
        <w:t>一、招标项目</w:t>
      </w:r>
      <w:bookmarkEnd w:id="4"/>
      <w:bookmarkEnd w:id="5"/>
      <w:bookmarkEnd w:id="6"/>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校方责任险采购</w:t>
      </w:r>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（二）项目内容：详见招标清单及服务要求。</w:t>
      </w:r>
    </w:p>
    <w:p w:rsidR="00235F5B" w:rsidRDefault="00790F06">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D76E9D">
        <w:rPr>
          <w:rFonts w:ascii="仿宋_GB2312" w:eastAsia="仿宋_GB2312" w:hAnsi="仿宋_GB2312" w:hint="eastAsia"/>
          <w:b/>
          <w:bCs/>
          <w:sz w:val="28"/>
        </w:rPr>
        <w:t>8</w:t>
      </w:r>
      <w:r>
        <w:rPr>
          <w:rFonts w:ascii="仿宋_GB2312" w:eastAsia="仿宋_GB2312" w:hAnsi="仿宋_GB2312" w:hint="eastAsia"/>
          <w:b/>
          <w:bCs/>
          <w:sz w:val="28"/>
        </w:rPr>
        <w:t>年10月1</w:t>
      </w:r>
      <w:r w:rsidR="00DA515F">
        <w:rPr>
          <w:rFonts w:ascii="仿宋_GB2312" w:eastAsia="仿宋_GB2312" w:hAnsi="仿宋_GB2312" w:hint="eastAsia"/>
          <w:b/>
          <w:bCs/>
          <w:sz w:val="28"/>
        </w:rPr>
        <w:t>1</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235F5B" w:rsidRDefault="00790F06">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235F5B" w:rsidRDefault="00790F0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235F5B" w:rsidRDefault="00790F06">
      <w:pPr>
        <w:ind w:leftChars="227" w:left="477"/>
        <w:outlineLvl w:val="1"/>
        <w:rPr>
          <w:rFonts w:ascii="仿宋_GB2312" w:eastAsia="仿宋_GB2312" w:hAnsi="仿宋_GB2312"/>
          <w:sz w:val="28"/>
        </w:rPr>
      </w:pPr>
      <w:bookmarkStart w:id="13" w:name="_Toc373500455"/>
      <w:bookmarkStart w:id="14" w:name="_Toc373485989"/>
      <w:bookmarkStart w:id="15" w:name="_Toc373486302"/>
      <w:r>
        <w:rPr>
          <w:rFonts w:ascii="仿宋_GB2312" w:eastAsia="仿宋_GB2312" w:hAnsi="仿宋_GB2312" w:hint="eastAsia"/>
          <w:sz w:val="28"/>
        </w:rPr>
        <w:t>四、联系方式</w:t>
      </w:r>
      <w:bookmarkEnd w:id="13"/>
      <w:bookmarkEnd w:id="14"/>
      <w:bookmarkEnd w:id="15"/>
    </w:p>
    <w:p w:rsidR="00235F5B" w:rsidRDefault="00790F06">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235F5B" w:rsidRDefault="00790F06">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235F5B" w:rsidRDefault="00790F06">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235F5B" w:rsidRDefault="00235F5B">
      <w:pPr>
        <w:rPr>
          <w:rFonts w:ascii="仿宋_GB2312" w:eastAsia="仿宋_GB2312" w:hAnsi="仿宋_GB2312"/>
          <w:sz w:val="28"/>
        </w:rPr>
      </w:pPr>
    </w:p>
    <w:p w:rsidR="00235F5B" w:rsidRDefault="00235F5B">
      <w:pPr>
        <w:spacing w:beforeLines="100" w:before="312" w:afterLines="100" w:after="312"/>
        <w:outlineLvl w:val="0"/>
        <w:rPr>
          <w:rFonts w:ascii="黑体" w:eastAsia="黑体" w:hAnsi="黑体" w:cs="黑体"/>
          <w:sz w:val="44"/>
          <w:szCs w:val="44"/>
        </w:rPr>
      </w:pPr>
      <w:bookmarkStart w:id="16" w:name="_Toc373485990"/>
      <w:bookmarkStart w:id="17" w:name="_Toc373500456"/>
      <w:bookmarkStart w:id="18" w:name="_Toc373486303"/>
    </w:p>
    <w:p w:rsidR="00235F5B" w:rsidRDefault="00790F06">
      <w:pPr>
        <w:spacing w:beforeLines="100" w:before="312" w:afterLines="100" w:after="312"/>
        <w:jc w:val="center"/>
        <w:outlineLvl w:val="0"/>
        <w:rPr>
          <w:sz w:val="28"/>
          <w:szCs w:val="28"/>
        </w:rPr>
      </w:pPr>
      <w:r>
        <w:rPr>
          <w:rFonts w:ascii="黑体" w:eastAsia="黑体" w:hAnsi="黑体" w:cs="黑体" w:hint="eastAsia"/>
          <w:sz w:val="44"/>
          <w:szCs w:val="44"/>
        </w:rPr>
        <w:lastRenderedPageBreak/>
        <w:t>第二部分 投标须知</w:t>
      </w:r>
      <w:bookmarkEnd w:id="16"/>
      <w:bookmarkEnd w:id="17"/>
      <w:bookmarkEnd w:id="18"/>
    </w:p>
    <w:p w:rsidR="00235F5B" w:rsidRDefault="00790F06">
      <w:pPr>
        <w:jc w:val="center"/>
        <w:outlineLvl w:val="1"/>
        <w:rPr>
          <w:rFonts w:ascii="仿宋_GB2312" w:eastAsia="仿宋_GB2312" w:hAnsi="仿宋_GB2312"/>
          <w:sz w:val="28"/>
        </w:rPr>
      </w:pPr>
      <w:bookmarkStart w:id="19" w:name="_Toc373486304"/>
      <w:bookmarkStart w:id="20" w:name="_Toc373500457"/>
      <w:bookmarkStart w:id="21" w:name="_Toc373485991"/>
      <w:r>
        <w:rPr>
          <w:rFonts w:ascii="仿宋_GB2312" w:eastAsia="仿宋_GB2312" w:hAnsi="仿宋_GB2312" w:hint="eastAsia"/>
          <w:b/>
          <w:bCs/>
          <w:sz w:val="32"/>
          <w:szCs w:val="28"/>
        </w:rPr>
        <w:t>一、概述</w:t>
      </w:r>
      <w:bookmarkEnd w:id="19"/>
      <w:bookmarkEnd w:id="20"/>
      <w:bookmarkEnd w:id="21"/>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1、具备有独立承担民事责任能力的在中华人民共和国境内注册并在</w:t>
      </w:r>
      <w:r w:rsidR="00982CA5">
        <w:rPr>
          <w:rFonts w:ascii="仿宋_GB2312" w:eastAsia="仿宋_GB2312" w:hint="eastAsia"/>
          <w:sz w:val="32"/>
          <w:szCs w:val="32"/>
        </w:rPr>
        <w:t>广东省内</w:t>
      </w:r>
      <w:bookmarkStart w:id="22" w:name="_GoBack"/>
      <w:bookmarkEnd w:id="22"/>
      <w:r>
        <w:rPr>
          <w:rFonts w:ascii="仿宋_GB2312" w:eastAsia="仿宋_GB2312" w:hint="eastAsia"/>
          <w:sz w:val="32"/>
          <w:szCs w:val="32"/>
        </w:rPr>
        <w:t>注册的法人或其他组织,提供省级分公司授权；</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2、具有良好的商业信誉和健全的财务会计制度；</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3、具有履行合同所必需的设备和专业技术能力；</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4、有依法缴纳税收和社会保障资金的良好记录；</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5、参加采购活动前三年内，在经营活动中没有重大违法记录；</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6、法律、行政法规规定的其他条件。</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7、报价人须为经中国保险监督管理委员会批准在中华人民共和国境内设立和营业的保险机构，具备有效的经营保险类业务许可证；</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8、投标人总公司注册资本不少于人民币</w:t>
      </w:r>
      <w:r>
        <w:rPr>
          <w:rFonts w:ascii="仿宋_GB2312" w:eastAsia="仿宋_GB2312" w:hint="eastAsia"/>
          <w:color w:val="FF0000"/>
          <w:sz w:val="32"/>
          <w:szCs w:val="32"/>
        </w:rPr>
        <w:t>30亿元</w:t>
      </w:r>
      <w:r>
        <w:rPr>
          <w:rFonts w:ascii="仿宋_GB2312" w:eastAsia="仿宋_GB2312" w:hint="eastAsia"/>
          <w:sz w:val="32"/>
          <w:szCs w:val="32"/>
        </w:rPr>
        <w:t>；</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9、本项目不接受联合体和经纪公司投标。</w:t>
      </w:r>
    </w:p>
    <w:p w:rsidR="00235F5B" w:rsidRDefault="00790F06">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235F5B" w:rsidRDefault="00790F06">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235F5B" w:rsidRDefault="00790F06">
      <w:pPr>
        <w:rPr>
          <w:rFonts w:ascii="仿宋" w:eastAsia="仿宋" w:hAnsi="仿宋" w:cs="仿宋"/>
          <w:sz w:val="28"/>
          <w:szCs w:val="28"/>
        </w:rPr>
      </w:pPr>
      <w:r>
        <w:rPr>
          <w:rFonts w:ascii="仿宋" w:eastAsia="仿宋" w:hAnsi="仿宋" w:cs="仿宋" w:hint="eastAsia"/>
          <w:sz w:val="28"/>
          <w:szCs w:val="28"/>
        </w:rPr>
        <w:t xml:space="preserve">  （三）禁止事项</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235F5B" w:rsidRDefault="00235F5B">
      <w:pPr>
        <w:rPr>
          <w:rFonts w:ascii="仿宋" w:eastAsia="仿宋" w:hAnsi="仿宋" w:cs="仿宋"/>
          <w:sz w:val="28"/>
          <w:szCs w:val="28"/>
        </w:rPr>
      </w:pPr>
    </w:p>
    <w:p w:rsidR="00235F5B" w:rsidRDefault="00790F06">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招标项目清单及服务要求</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235F5B" w:rsidRDefault="00790F06">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235F5B" w:rsidRDefault="00790F06">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w:t>
      </w:r>
      <w:r>
        <w:rPr>
          <w:rFonts w:ascii="仿宋" w:eastAsia="仿宋" w:hAnsi="仿宋" w:cs="仿宋" w:hint="eastAsia"/>
          <w:sz w:val="28"/>
          <w:szCs w:val="28"/>
        </w:rPr>
        <w:lastRenderedPageBreak/>
        <w:t>充文件冲突的，以补充文件为准。</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235F5B" w:rsidRDefault="00790F06">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235F5B" w:rsidRDefault="00790F06">
      <w:pPr>
        <w:jc w:val="center"/>
        <w:outlineLvl w:val="1"/>
        <w:rPr>
          <w:rFonts w:ascii="仿宋_GB2312" w:eastAsia="仿宋_GB2312" w:hAnsi="仿宋_GB2312"/>
          <w:b/>
          <w:bCs/>
          <w:sz w:val="28"/>
        </w:rPr>
      </w:pPr>
      <w:bookmarkStart w:id="26" w:name="_Toc373485993"/>
      <w:bookmarkStart w:id="27" w:name="_Toc373486306"/>
      <w:bookmarkStart w:id="28" w:name="_Toc373500459"/>
      <w:r>
        <w:rPr>
          <w:rFonts w:ascii="仿宋_GB2312" w:eastAsia="仿宋_GB2312" w:hAnsi="仿宋_GB2312" w:hint="eastAsia"/>
          <w:b/>
          <w:bCs/>
          <w:sz w:val="32"/>
          <w:szCs w:val="28"/>
        </w:rPr>
        <w:t>三、投标文件</w:t>
      </w:r>
      <w:bookmarkEnd w:id="26"/>
      <w:bookmarkEnd w:id="27"/>
      <w:bookmarkEnd w:id="28"/>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235F5B" w:rsidRDefault="00790F06">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投标文件中所使用的计量单位除招标文件中有特殊规定外，一律使用国家法定计量单位。</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235F5B" w:rsidRDefault="00790F06">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只允许有一个报价，</w:t>
      </w:r>
      <w:r>
        <w:rPr>
          <w:rFonts w:ascii="仿宋" w:eastAsia="仿宋" w:hAnsi="仿宋" w:cs="仿宋" w:hint="eastAsia"/>
          <w:sz w:val="28"/>
          <w:szCs w:val="28"/>
        </w:rPr>
        <w:t>统一按人民币报价。</w:t>
      </w:r>
    </w:p>
    <w:p w:rsidR="00235F5B" w:rsidRDefault="00790F06">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投标报价应包含所有必要的服务、各项税费及项目实施过程中不可预见的所有费用。</w:t>
      </w:r>
    </w:p>
    <w:p w:rsidR="00235F5B" w:rsidRDefault="00790F06">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235F5B" w:rsidRDefault="00790F0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w:t>
      </w:r>
      <w:r>
        <w:rPr>
          <w:rFonts w:ascii="仿宋" w:eastAsia="仿宋" w:hAnsi="仿宋" w:cs="仿宋" w:hint="eastAsia"/>
          <w:b/>
          <w:bCs/>
          <w:color w:val="FF0000"/>
          <w:sz w:val="28"/>
          <w:szCs w:val="28"/>
        </w:rPr>
        <w:t>下列内容</w:t>
      </w:r>
      <w:r>
        <w:rPr>
          <w:rFonts w:ascii="仿宋" w:eastAsia="仿宋" w:hAnsi="仿宋" w:cs="仿宋" w:hint="eastAsia"/>
          <w:sz w:val="28"/>
          <w:szCs w:val="28"/>
        </w:rPr>
        <w:t>，需加盖公章：</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1、保险项目及相关内容</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int="eastAsia"/>
          <w:sz w:val="32"/>
          <w:szCs w:val="32"/>
        </w:rPr>
        <w:t>2、保险责任；</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int="eastAsia"/>
          <w:sz w:val="32"/>
          <w:szCs w:val="32"/>
        </w:rPr>
        <w:t>优惠承诺；</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4、服务承诺；</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int="eastAsia"/>
          <w:sz w:val="32"/>
          <w:szCs w:val="32"/>
        </w:rPr>
        <w:t>合格投标人所具备的相关材料 ；</w:t>
      </w:r>
    </w:p>
    <w:p w:rsidR="00235F5B" w:rsidRDefault="00790F06">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6、投标委托人的身份证复印件。</w:t>
      </w:r>
    </w:p>
    <w:p w:rsidR="00235F5B" w:rsidRDefault="00790F06">
      <w:pPr>
        <w:spacing w:line="600" w:lineRule="auto"/>
        <w:ind w:firstLineChars="250" w:firstLine="800"/>
        <w:rPr>
          <w:rFonts w:ascii="仿宋_GB2312" w:eastAsia="仿宋_GB2312"/>
          <w:sz w:val="32"/>
          <w:szCs w:val="32"/>
        </w:rPr>
      </w:pPr>
      <w:r>
        <w:rPr>
          <w:rFonts w:ascii="仿宋_GB2312" w:eastAsia="仿宋_GB2312" w:hint="eastAsia"/>
          <w:sz w:val="32"/>
          <w:szCs w:val="32"/>
        </w:rPr>
        <w:t>7、近三年来类似成功案例（大学、中学合同扫描件及其投保人评</w:t>
      </w:r>
      <w:r>
        <w:rPr>
          <w:rFonts w:ascii="仿宋_GB2312" w:eastAsia="仿宋_GB2312" w:hint="eastAsia"/>
          <w:sz w:val="32"/>
          <w:szCs w:val="32"/>
        </w:rPr>
        <w:lastRenderedPageBreak/>
        <w:t>价）</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8、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235F5B" w:rsidRDefault="00790F06">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235F5B" w:rsidRDefault="00790F06">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235F5B" w:rsidRDefault="00790F06">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235F5B" w:rsidRDefault="00790F06">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9、开户银行资信证明、经审计的近一年的财务三大报表及近三年的成功案例；</w:t>
      </w:r>
    </w:p>
    <w:p w:rsidR="00235F5B" w:rsidRDefault="00790F06">
      <w:pPr>
        <w:ind w:firstLineChars="200" w:firstLine="560"/>
        <w:rPr>
          <w:rFonts w:ascii="仿宋" w:eastAsia="仿宋" w:hAnsi="仿宋" w:cs="仿宋"/>
          <w:sz w:val="28"/>
          <w:szCs w:val="28"/>
        </w:rPr>
      </w:pPr>
      <w:r>
        <w:rPr>
          <w:rFonts w:ascii="仿宋" w:eastAsia="仿宋" w:hAnsi="仿宋" w:cs="仿宋" w:hint="eastAsia"/>
          <w:sz w:val="28"/>
          <w:szCs w:val="28"/>
        </w:rPr>
        <w:t>10、 投标方认为需要提交的其他文件。</w:t>
      </w:r>
    </w:p>
    <w:p w:rsidR="00235F5B" w:rsidRDefault="00790F06">
      <w:pPr>
        <w:jc w:val="center"/>
        <w:outlineLvl w:val="1"/>
        <w:rPr>
          <w:rFonts w:ascii="仿宋_GB2312" w:eastAsia="仿宋_GB2312" w:hAnsi="仿宋_GB2312"/>
          <w:sz w:val="28"/>
        </w:rPr>
      </w:pPr>
      <w:bookmarkStart w:id="29" w:name="_Toc373486307"/>
      <w:bookmarkStart w:id="30" w:name="_Toc373485994"/>
      <w:bookmarkStart w:id="31" w:name="_Toc373500460"/>
      <w:r>
        <w:rPr>
          <w:rFonts w:ascii="仿宋_GB2312" w:eastAsia="仿宋_GB2312" w:hAnsi="仿宋_GB2312" w:hint="eastAsia"/>
          <w:b/>
          <w:bCs/>
          <w:sz w:val="32"/>
          <w:szCs w:val="28"/>
        </w:rPr>
        <w:t>四、开标及评标</w:t>
      </w:r>
      <w:bookmarkEnd w:id="29"/>
      <w:bookmarkEnd w:id="30"/>
      <w:bookmarkEnd w:id="31"/>
    </w:p>
    <w:p w:rsidR="00235F5B" w:rsidRDefault="00790F0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235F5B" w:rsidRDefault="00790F0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235F5B" w:rsidRDefault="00790F0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允许投标代表人现场进行讲解。</w:t>
      </w:r>
    </w:p>
    <w:p w:rsidR="00235F5B" w:rsidRDefault="00790F0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235F5B" w:rsidRDefault="00790F0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235F5B" w:rsidRDefault="00790F0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235F5B" w:rsidRDefault="00790F0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235F5B" w:rsidRDefault="00790F0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235F5B" w:rsidRDefault="00790F0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235F5B" w:rsidRDefault="00790F06">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投标文件出现下列任意情形之一的可认定为无效投标：</w:t>
      </w:r>
    </w:p>
    <w:p w:rsidR="00235F5B" w:rsidRDefault="00790F0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235F5B" w:rsidRDefault="00790F0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235F5B" w:rsidRDefault="00790F0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235F5B" w:rsidRDefault="00790F0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235F5B" w:rsidRDefault="00790F0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235F5B" w:rsidRDefault="00790F06">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235F5B" w:rsidRDefault="00790F06">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235F5B" w:rsidRDefault="00790F06">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235F5B" w:rsidRDefault="00790F06">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235F5B" w:rsidRDefault="00790F06">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235F5B" w:rsidRDefault="00790F06">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235F5B" w:rsidRDefault="00790F06">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235F5B" w:rsidRDefault="00790F06">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235F5B" w:rsidRDefault="00790F06">
      <w:pPr>
        <w:tabs>
          <w:tab w:val="left" w:pos="2500"/>
        </w:tabs>
        <w:rPr>
          <w:rFonts w:ascii="仿宋_GB2312" w:eastAsia="仿宋_GB2312" w:hAnsi="仿宋_GB2312"/>
          <w:sz w:val="28"/>
        </w:rPr>
      </w:pPr>
      <w:r>
        <w:rPr>
          <w:rFonts w:ascii="仿宋_GB2312" w:eastAsia="仿宋_GB2312" w:hAnsi="仿宋_GB2312"/>
          <w:sz w:val="28"/>
        </w:rPr>
        <w:tab/>
      </w:r>
    </w:p>
    <w:p w:rsidR="00235F5B" w:rsidRDefault="00235F5B">
      <w:pPr>
        <w:rPr>
          <w:rFonts w:ascii="仿宋_GB2312" w:eastAsia="仿宋_GB2312" w:hAnsi="仿宋_GB2312"/>
          <w:sz w:val="28"/>
        </w:rPr>
      </w:pPr>
    </w:p>
    <w:p w:rsidR="00235F5B" w:rsidRDefault="00790F06">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招标项目清单及服务要求</w:t>
      </w:r>
      <w:bookmarkEnd w:id="32"/>
      <w:bookmarkEnd w:id="33"/>
      <w:bookmarkEnd w:id="34"/>
    </w:p>
    <w:p w:rsidR="00235F5B" w:rsidRDefault="00790F06">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  ）</w:t>
      </w:r>
    </w:p>
    <w:p w:rsidR="00235F5B" w:rsidRDefault="00790F06">
      <w:pPr>
        <w:widowControl/>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 xml:space="preserve">招标范围及内容 </w:t>
      </w:r>
    </w:p>
    <w:p w:rsidR="00235F5B" w:rsidRDefault="00790F06">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1、险种：</w:t>
      </w:r>
      <w:r>
        <w:rPr>
          <w:rFonts w:ascii="仿宋" w:eastAsia="仿宋" w:hAnsi="仿宋" w:cs="仿宋" w:hint="eastAsia"/>
          <w:sz w:val="28"/>
          <w:szCs w:val="28"/>
        </w:rPr>
        <w:t>校方责任险（主险）；2、校方无过失责任险（附加险）。</w:t>
      </w:r>
      <w:r>
        <w:rPr>
          <w:rFonts w:ascii="仿宋_GB2312" w:eastAsia="仿宋_GB2312" w:hint="eastAsia"/>
          <w:sz w:val="32"/>
          <w:szCs w:val="32"/>
        </w:rPr>
        <w:t xml:space="preserve">  </w:t>
      </w:r>
    </w:p>
    <w:p w:rsidR="00235F5B" w:rsidRDefault="00790F06">
      <w:pPr>
        <w:jc w:val="left"/>
        <w:rPr>
          <w:rFonts w:ascii="黑体" w:eastAsia="黑体" w:hAnsi="黑体" w:cs="黑体"/>
          <w:sz w:val="44"/>
          <w:szCs w:val="44"/>
        </w:rPr>
      </w:pPr>
      <w:r>
        <w:rPr>
          <w:rFonts w:ascii="黑体" w:eastAsia="黑体" w:hAnsi="黑体" w:cs="黑体" w:hint="eastAsia"/>
          <w:sz w:val="32"/>
          <w:szCs w:val="32"/>
        </w:rPr>
        <w:t>2、</w:t>
      </w:r>
      <w:r>
        <w:rPr>
          <w:rFonts w:ascii="仿宋" w:eastAsia="仿宋" w:hAnsi="仿宋" w:cs="仿宋" w:hint="eastAsia"/>
          <w:b/>
          <w:bCs/>
          <w:sz w:val="28"/>
          <w:szCs w:val="28"/>
        </w:rPr>
        <w:t>招标方式</w:t>
      </w:r>
      <w:r>
        <w:rPr>
          <w:rFonts w:ascii="黑体" w:eastAsia="黑体" w:hAnsi="黑体" w:cs="黑体" w:hint="eastAsia"/>
          <w:sz w:val="32"/>
          <w:szCs w:val="32"/>
        </w:rPr>
        <w:t>：</w:t>
      </w:r>
      <w:r>
        <w:rPr>
          <w:rFonts w:ascii="仿宋" w:eastAsia="仿宋" w:hAnsi="仿宋" w:cs="仿宋" w:hint="eastAsia"/>
          <w:sz w:val="28"/>
          <w:szCs w:val="28"/>
        </w:rPr>
        <w:t>投标人根据招标人的要求，提供有效的险种服务、优惠承诺和服务承诺，自主报价。</w:t>
      </w:r>
      <w:r>
        <w:rPr>
          <w:rFonts w:ascii="黑体" w:eastAsia="黑体" w:hAnsi="黑体" w:cs="黑体" w:hint="eastAsia"/>
          <w:sz w:val="32"/>
          <w:szCs w:val="32"/>
        </w:rPr>
        <w:t xml:space="preserve"> </w:t>
      </w:r>
    </w:p>
    <w:p w:rsidR="00235F5B" w:rsidRDefault="00790F06">
      <w:pPr>
        <w:spacing w:line="360" w:lineRule="auto"/>
        <w:rPr>
          <w:rFonts w:ascii="仿宋" w:eastAsia="仿宋" w:hAnsi="仿宋" w:cs="仿宋"/>
          <w:b/>
          <w:bCs/>
          <w:sz w:val="28"/>
          <w:szCs w:val="28"/>
        </w:rPr>
      </w:pPr>
      <w:r>
        <w:rPr>
          <w:rFonts w:ascii="仿宋" w:eastAsia="仿宋" w:hAnsi="仿宋" w:cs="仿宋" w:hint="eastAsia"/>
          <w:b/>
          <w:bCs/>
          <w:sz w:val="28"/>
          <w:szCs w:val="28"/>
        </w:rPr>
        <w:t>3、保险费标准和年限：</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1、按在校学生每人每年最高保费</w:t>
      </w:r>
      <w:r w:rsidR="00F55994">
        <w:rPr>
          <w:rFonts w:ascii="仿宋_GB2312" w:eastAsia="仿宋_GB2312" w:hint="eastAsia"/>
          <w:sz w:val="32"/>
          <w:szCs w:val="32"/>
        </w:rPr>
        <w:t>10</w:t>
      </w:r>
      <w:r>
        <w:rPr>
          <w:rFonts w:ascii="仿宋_GB2312" w:eastAsia="仿宋_GB2312" w:hint="eastAsia"/>
          <w:sz w:val="32"/>
          <w:szCs w:val="32"/>
        </w:rPr>
        <w:t>元（主险</w:t>
      </w:r>
      <w:r w:rsidR="00F55994">
        <w:rPr>
          <w:rFonts w:ascii="仿宋_GB2312" w:eastAsia="仿宋_GB2312" w:hint="eastAsia"/>
          <w:sz w:val="32"/>
          <w:szCs w:val="32"/>
        </w:rPr>
        <w:t>7</w:t>
      </w:r>
      <w:r>
        <w:rPr>
          <w:rFonts w:ascii="仿宋_GB2312" w:eastAsia="仿宋_GB2312" w:hint="eastAsia"/>
          <w:sz w:val="32"/>
          <w:szCs w:val="32"/>
        </w:rPr>
        <w:t>元，附加险3元）；</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2、中标有效期限：一年；保险年限：壹年。</w:t>
      </w:r>
    </w:p>
    <w:p w:rsidR="00235F5B" w:rsidRDefault="00790F06">
      <w:pPr>
        <w:spacing w:line="360" w:lineRule="auto"/>
        <w:ind w:firstLineChars="200" w:firstLine="640"/>
        <w:rPr>
          <w:rFonts w:ascii="仿宋_GB2312" w:eastAsia="仿宋_GB2312"/>
          <w:sz w:val="32"/>
          <w:szCs w:val="32"/>
        </w:rPr>
      </w:pPr>
      <w:r>
        <w:rPr>
          <w:rFonts w:ascii="仿宋_GB2312" w:eastAsia="仿宋_GB2312" w:hint="eastAsia"/>
          <w:sz w:val="32"/>
          <w:szCs w:val="32"/>
        </w:rPr>
        <w:t>3、学生人数：在校注册学生数；</w:t>
      </w:r>
    </w:p>
    <w:p w:rsidR="00F55994" w:rsidRDefault="00790F06" w:rsidP="00F55994">
      <w:pPr>
        <w:spacing w:line="360" w:lineRule="auto"/>
        <w:ind w:firstLineChars="250" w:firstLine="800"/>
        <w:rPr>
          <w:rFonts w:ascii="仿宋_GB2312" w:eastAsia="仿宋_GB2312" w:hAnsi="宋体"/>
          <w:sz w:val="32"/>
          <w:szCs w:val="32"/>
        </w:rPr>
      </w:pPr>
      <w:r>
        <w:rPr>
          <w:rFonts w:ascii="仿宋_GB2312" w:eastAsia="仿宋_GB2312" w:hint="eastAsia"/>
          <w:sz w:val="32"/>
          <w:szCs w:val="32"/>
        </w:rPr>
        <w:t>校方责任保险（主险）保险项目、保险金额：</w:t>
      </w:r>
      <w:r>
        <w:rPr>
          <w:rFonts w:ascii="仿宋_GB2312" w:eastAsia="仿宋_GB2312" w:hAnsi="宋体" w:hint="eastAsia"/>
          <w:sz w:val="32"/>
          <w:szCs w:val="32"/>
        </w:rPr>
        <w:t xml:space="preserve">  </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1037"/>
        <w:gridCol w:w="930"/>
        <w:gridCol w:w="1723"/>
        <w:gridCol w:w="1426"/>
        <w:gridCol w:w="1426"/>
        <w:gridCol w:w="988"/>
      </w:tblGrid>
      <w:tr w:rsidR="00F55994" w:rsidRPr="00F55994" w:rsidTr="00FA09E9">
        <w:trPr>
          <w:trHeight w:val="724"/>
          <w:jc w:val="center"/>
        </w:trPr>
        <w:tc>
          <w:tcPr>
            <w:tcW w:w="998"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每人每年责任限额</w:t>
            </w:r>
          </w:p>
        </w:tc>
        <w:tc>
          <w:tcPr>
            <w:tcW w:w="1037"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每次事故责任限额</w:t>
            </w:r>
          </w:p>
        </w:tc>
        <w:tc>
          <w:tcPr>
            <w:tcW w:w="930"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累计责任限额</w:t>
            </w:r>
          </w:p>
        </w:tc>
        <w:tc>
          <w:tcPr>
            <w:tcW w:w="1723"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每次事故每人财产损失责任限额</w:t>
            </w:r>
          </w:p>
        </w:tc>
        <w:tc>
          <w:tcPr>
            <w:tcW w:w="1426"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每次事故财产损失责任限额</w:t>
            </w:r>
          </w:p>
        </w:tc>
        <w:tc>
          <w:tcPr>
            <w:tcW w:w="1426"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每次事故法律费用责任限额</w:t>
            </w:r>
          </w:p>
        </w:tc>
        <w:tc>
          <w:tcPr>
            <w:tcW w:w="988"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保费/人</w:t>
            </w:r>
          </w:p>
        </w:tc>
      </w:tr>
      <w:tr w:rsidR="00F55994" w:rsidRPr="00F55994" w:rsidTr="00FA09E9">
        <w:trPr>
          <w:trHeight w:val="345"/>
          <w:jc w:val="center"/>
        </w:trPr>
        <w:tc>
          <w:tcPr>
            <w:tcW w:w="998"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30万</w:t>
            </w:r>
          </w:p>
        </w:tc>
        <w:tc>
          <w:tcPr>
            <w:tcW w:w="1037"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500万</w:t>
            </w:r>
          </w:p>
        </w:tc>
        <w:tc>
          <w:tcPr>
            <w:tcW w:w="930"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1500万</w:t>
            </w:r>
          </w:p>
        </w:tc>
        <w:tc>
          <w:tcPr>
            <w:tcW w:w="1723"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2万</w:t>
            </w:r>
          </w:p>
        </w:tc>
        <w:tc>
          <w:tcPr>
            <w:tcW w:w="1426"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100万</w:t>
            </w:r>
          </w:p>
        </w:tc>
        <w:tc>
          <w:tcPr>
            <w:tcW w:w="1426"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10万</w:t>
            </w:r>
          </w:p>
        </w:tc>
        <w:tc>
          <w:tcPr>
            <w:tcW w:w="988" w:type="dxa"/>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7元</w:t>
            </w:r>
          </w:p>
        </w:tc>
      </w:tr>
      <w:tr w:rsidR="00F55994" w:rsidRPr="00F55994" w:rsidTr="00FA09E9">
        <w:trPr>
          <w:trHeight w:val="278"/>
          <w:jc w:val="center"/>
        </w:trPr>
        <w:tc>
          <w:tcPr>
            <w:tcW w:w="8528" w:type="dxa"/>
            <w:gridSpan w:val="7"/>
            <w:vAlign w:val="center"/>
          </w:tcPr>
          <w:p w:rsidR="00F55994" w:rsidRPr="00F55994" w:rsidRDefault="00F55994" w:rsidP="00F55994">
            <w:pPr>
              <w:jc w:val="center"/>
              <w:rPr>
                <w:rFonts w:ascii="仿宋_GB2312" w:eastAsia="仿宋_GB2312" w:hAnsi="宋体" w:cstheme="minorBidi"/>
                <w:sz w:val="24"/>
              </w:rPr>
            </w:pPr>
            <w:r w:rsidRPr="00F55994">
              <w:rPr>
                <w:rFonts w:ascii="仿宋_GB2312" w:eastAsia="仿宋_GB2312" w:hAnsi="宋体" w:cstheme="minorBidi" w:hint="eastAsia"/>
                <w:sz w:val="24"/>
              </w:rPr>
              <w:t>免赔额为零</w:t>
            </w:r>
          </w:p>
        </w:tc>
      </w:tr>
    </w:tbl>
    <w:p w:rsidR="00235F5B" w:rsidRDefault="00790F06">
      <w:pPr>
        <w:spacing w:line="360" w:lineRule="auto"/>
        <w:rPr>
          <w:rFonts w:ascii="仿宋_GB2312" w:eastAsia="仿宋_GB2312" w:hAnsi="宋体"/>
          <w:sz w:val="32"/>
          <w:szCs w:val="32"/>
        </w:rPr>
      </w:pPr>
      <w:r>
        <w:rPr>
          <w:rFonts w:ascii="仿宋_GB2312" w:eastAsia="仿宋_GB2312" w:hAnsi="宋体" w:hint="eastAsia"/>
          <w:sz w:val="32"/>
          <w:szCs w:val="32"/>
        </w:rPr>
        <w:t xml:space="preserve"> </w:t>
      </w:r>
    </w:p>
    <w:p w:rsidR="00235F5B" w:rsidRDefault="00790F06">
      <w:pPr>
        <w:spacing w:line="360" w:lineRule="auto"/>
        <w:ind w:firstLineChars="200" w:firstLine="640"/>
        <w:rPr>
          <w:rFonts w:ascii="仿宋_GB2312" w:eastAsia="仿宋_GB2312"/>
          <w:sz w:val="32"/>
          <w:szCs w:val="32"/>
        </w:rPr>
      </w:pPr>
      <w:r>
        <w:rPr>
          <w:rFonts w:ascii="仿宋_GB2312" w:eastAsia="仿宋_GB2312" w:hAnsi="宋体" w:hint="eastAsia"/>
          <w:sz w:val="32"/>
          <w:szCs w:val="32"/>
        </w:rPr>
        <w:t>附加校方无过失责任保险</w:t>
      </w:r>
      <w:r>
        <w:rPr>
          <w:rFonts w:ascii="仿宋_GB2312" w:eastAsia="仿宋_GB2312" w:hint="eastAsia"/>
          <w:sz w:val="32"/>
          <w:szCs w:val="32"/>
        </w:rPr>
        <w:t>项目、保险金额：</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2045"/>
        <w:gridCol w:w="2076"/>
        <w:gridCol w:w="1559"/>
        <w:gridCol w:w="1448"/>
      </w:tblGrid>
      <w:tr w:rsidR="00EC4FD3" w:rsidRPr="00EC4FD3" w:rsidTr="00FA09E9">
        <w:trPr>
          <w:trHeight w:val="436"/>
          <w:jc w:val="center"/>
        </w:trPr>
        <w:tc>
          <w:tcPr>
            <w:tcW w:w="1400"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每人每年责任限额</w:t>
            </w:r>
          </w:p>
        </w:tc>
        <w:tc>
          <w:tcPr>
            <w:tcW w:w="2045" w:type="dxa"/>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其中每人每次事故医疗费责任限额</w:t>
            </w:r>
          </w:p>
        </w:tc>
        <w:tc>
          <w:tcPr>
            <w:tcW w:w="2076"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每次事故责任限额</w:t>
            </w:r>
          </w:p>
        </w:tc>
        <w:tc>
          <w:tcPr>
            <w:tcW w:w="1559"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累计赔责任额</w:t>
            </w:r>
          </w:p>
        </w:tc>
        <w:tc>
          <w:tcPr>
            <w:tcW w:w="1448"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保费/人</w:t>
            </w:r>
          </w:p>
        </w:tc>
      </w:tr>
      <w:tr w:rsidR="00EC4FD3" w:rsidRPr="00EC4FD3" w:rsidTr="00FA09E9">
        <w:trPr>
          <w:trHeight w:val="272"/>
          <w:jc w:val="center"/>
        </w:trPr>
        <w:tc>
          <w:tcPr>
            <w:tcW w:w="1400"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20万</w:t>
            </w:r>
          </w:p>
        </w:tc>
        <w:tc>
          <w:tcPr>
            <w:tcW w:w="2045" w:type="dxa"/>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2万</w:t>
            </w:r>
          </w:p>
        </w:tc>
        <w:tc>
          <w:tcPr>
            <w:tcW w:w="2076"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100万</w:t>
            </w:r>
          </w:p>
        </w:tc>
        <w:tc>
          <w:tcPr>
            <w:tcW w:w="1559"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200万</w:t>
            </w:r>
          </w:p>
        </w:tc>
        <w:tc>
          <w:tcPr>
            <w:tcW w:w="1448" w:type="dxa"/>
            <w:vAlign w:val="center"/>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3元</w:t>
            </w:r>
          </w:p>
        </w:tc>
      </w:tr>
      <w:tr w:rsidR="00EC4FD3" w:rsidRPr="00EC4FD3" w:rsidTr="00FA09E9">
        <w:trPr>
          <w:trHeight w:val="301"/>
          <w:jc w:val="center"/>
        </w:trPr>
        <w:tc>
          <w:tcPr>
            <w:tcW w:w="8528" w:type="dxa"/>
            <w:gridSpan w:val="5"/>
          </w:tcPr>
          <w:p w:rsidR="00EC4FD3" w:rsidRPr="00EC4FD3" w:rsidRDefault="00EC4FD3" w:rsidP="00EC4FD3">
            <w:pPr>
              <w:jc w:val="center"/>
              <w:rPr>
                <w:rFonts w:ascii="仿宋_GB2312" w:eastAsia="仿宋_GB2312" w:hAnsi="宋体" w:cstheme="minorBidi"/>
                <w:sz w:val="24"/>
              </w:rPr>
            </w:pPr>
            <w:r w:rsidRPr="00EC4FD3">
              <w:rPr>
                <w:rFonts w:ascii="仿宋_GB2312" w:eastAsia="仿宋_GB2312" w:hAnsi="宋体" w:cstheme="minorBidi" w:hint="eastAsia"/>
                <w:sz w:val="24"/>
              </w:rPr>
              <w:t>免赔额为零</w:t>
            </w:r>
          </w:p>
        </w:tc>
      </w:tr>
    </w:tbl>
    <w:p w:rsidR="00F55994" w:rsidRDefault="00F55994">
      <w:pPr>
        <w:spacing w:line="360" w:lineRule="auto"/>
        <w:ind w:firstLineChars="200" w:firstLine="640"/>
        <w:rPr>
          <w:rFonts w:ascii="仿宋_GB2312" w:eastAsia="仿宋_GB2312" w:hAnsi="宋体"/>
          <w:sz w:val="32"/>
          <w:szCs w:val="32"/>
        </w:rPr>
      </w:pPr>
    </w:p>
    <w:p w:rsidR="00235F5B" w:rsidRDefault="00790F06">
      <w:pPr>
        <w:spacing w:line="360" w:lineRule="auto"/>
        <w:ind w:firstLineChars="200" w:firstLine="643"/>
        <w:rPr>
          <w:rFonts w:ascii="仿宋_GB2312" w:eastAsia="仿宋_GB2312"/>
          <w:sz w:val="32"/>
          <w:szCs w:val="32"/>
        </w:rPr>
      </w:pPr>
      <w:r>
        <w:rPr>
          <w:rFonts w:ascii="仿宋_GB2312" w:eastAsia="仿宋_GB2312" w:hint="eastAsia"/>
          <w:b/>
          <w:bCs/>
          <w:color w:val="FF0000"/>
          <w:sz w:val="32"/>
          <w:szCs w:val="32"/>
        </w:rPr>
        <w:t>注：</w:t>
      </w:r>
      <w:r>
        <w:rPr>
          <w:rFonts w:ascii="仿宋_GB2312" w:eastAsia="仿宋_GB2312" w:hint="eastAsia"/>
          <w:color w:val="FF0000"/>
          <w:sz w:val="32"/>
          <w:szCs w:val="32"/>
        </w:rPr>
        <w:t>保险项目的具体内容由投标人自主设计，不局限于此表内容。</w:t>
      </w:r>
    </w:p>
    <w:p w:rsidR="00EC4FD3" w:rsidRDefault="00EC4FD3">
      <w:pPr>
        <w:rPr>
          <w:rFonts w:ascii="仿宋" w:eastAsia="仿宋" w:hAnsi="仿宋" w:cs="仿宋"/>
          <w:b/>
          <w:bCs/>
          <w:sz w:val="28"/>
          <w:szCs w:val="28"/>
        </w:rPr>
      </w:pPr>
    </w:p>
    <w:p w:rsidR="00235F5B" w:rsidRDefault="00790F06">
      <w:pPr>
        <w:rPr>
          <w:rFonts w:ascii="仿宋" w:eastAsia="仿宋" w:hAnsi="仿宋" w:cs="仿宋"/>
          <w:b/>
          <w:bCs/>
          <w:sz w:val="28"/>
          <w:szCs w:val="28"/>
        </w:rPr>
      </w:pPr>
      <w:r>
        <w:rPr>
          <w:rFonts w:ascii="仿宋" w:eastAsia="仿宋" w:hAnsi="仿宋" w:cs="仿宋" w:hint="eastAsia"/>
          <w:b/>
          <w:bCs/>
          <w:sz w:val="28"/>
          <w:szCs w:val="28"/>
        </w:rPr>
        <w:lastRenderedPageBreak/>
        <w:t>二、服务要求</w:t>
      </w:r>
    </w:p>
    <w:p w:rsidR="00235F5B" w:rsidRDefault="00790F06">
      <w:pPr>
        <w:spacing w:line="360" w:lineRule="auto"/>
        <w:rPr>
          <w:rFonts w:ascii="仿宋_GB2312" w:eastAsia="仿宋_GB2312" w:hAnsi="宋体" w:cs="宋体"/>
          <w:color w:val="000000"/>
          <w:sz w:val="32"/>
          <w:szCs w:val="32"/>
          <w:lang w:val="zh-CN"/>
        </w:rPr>
      </w:pPr>
      <w:r>
        <w:rPr>
          <w:rFonts w:ascii="仿宋" w:eastAsia="仿宋" w:hAnsi="仿宋" w:cs="仿宋" w:hint="eastAsia"/>
          <w:b/>
          <w:bCs/>
          <w:color w:val="000000"/>
          <w:sz w:val="28"/>
          <w:szCs w:val="28"/>
          <w:lang w:val="zh-CN"/>
        </w:rPr>
        <w:t>1、投保服务：</w:t>
      </w:r>
      <w:r>
        <w:rPr>
          <w:rFonts w:ascii="仿宋_GB2312" w:eastAsia="仿宋_GB2312" w:hAnsi="宋体" w:cs="宋体" w:hint="eastAsia"/>
          <w:color w:val="000000"/>
          <w:sz w:val="32"/>
          <w:szCs w:val="32"/>
          <w:lang w:val="zh-CN"/>
        </w:rPr>
        <w:t>以方便客户投保为出发点制定投保流程，不得低于</w:t>
      </w:r>
      <w:r>
        <w:rPr>
          <w:rFonts w:ascii="仿宋_GB2312" w:eastAsia="仿宋_GB2312" w:hAnsi="宋体" w:cs="宋体" w:hint="eastAsia"/>
          <w:sz w:val="32"/>
          <w:szCs w:val="32"/>
        </w:rPr>
        <w:t>广东省校园方责任险统保方案中对投保的要求</w:t>
      </w:r>
      <w:r>
        <w:rPr>
          <w:rFonts w:ascii="仿宋_GB2312" w:eastAsia="仿宋_GB2312" w:hAnsi="宋体" w:cs="宋体" w:hint="eastAsia"/>
          <w:color w:val="000000"/>
          <w:sz w:val="32"/>
          <w:szCs w:val="32"/>
          <w:lang w:val="zh-CN"/>
        </w:rPr>
        <w:t>。</w:t>
      </w:r>
    </w:p>
    <w:p w:rsidR="00235F5B" w:rsidRDefault="00790F06">
      <w:pPr>
        <w:spacing w:line="360" w:lineRule="auto"/>
        <w:rPr>
          <w:rFonts w:ascii="仿宋_GB2312" w:eastAsia="仿宋_GB2312" w:hAnsi="宋体" w:cs="宋体"/>
          <w:color w:val="000000"/>
          <w:sz w:val="32"/>
          <w:szCs w:val="32"/>
          <w:lang w:val="zh-CN"/>
        </w:rPr>
      </w:pPr>
      <w:r>
        <w:rPr>
          <w:rFonts w:ascii="仿宋" w:eastAsia="仿宋" w:hAnsi="仿宋" w:cs="仿宋" w:hint="eastAsia"/>
          <w:b/>
          <w:bCs/>
          <w:color w:val="000000"/>
          <w:sz w:val="28"/>
          <w:szCs w:val="28"/>
          <w:lang w:val="zh-CN"/>
        </w:rPr>
        <w:t>2、理赔服务：</w:t>
      </w:r>
      <w:r>
        <w:rPr>
          <w:rFonts w:ascii="仿宋_GB2312" w:eastAsia="仿宋_GB2312" w:hAnsi="宋体" w:cs="宋体" w:hint="eastAsia"/>
          <w:color w:val="000000"/>
          <w:sz w:val="32"/>
          <w:szCs w:val="32"/>
          <w:lang w:val="zh-CN"/>
        </w:rPr>
        <w:t>根据“主动、迅速、准确、合理”的理赔原则制定理赔流程与方案，不得低于</w:t>
      </w:r>
      <w:r>
        <w:rPr>
          <w:rFonts w:ascii="仿宋_GB2312" w:eastAsia="仿宋_GB2312" w:hAnsi="宋体" w:cs="宋体" w:hint="eastAsia"/>
          <w:sz w:val="32"/>
          <w:szCs w:val="32"/>
        </w:rPr>
        <w:t>广东省校园方责任险统保方案中对理赔的要求</w:t>
      </w:r>
      <w:r>
        <w:rPr>
          <w:rFonts w:ascii="仿宋_GB2312" w:eastAsia="仿宋_GB2312" w:hAnsi="宋体" w:cs="宋体" w:hint="eastAsia"/>
          <w:color w:val="000000"/>
          <w:sz w:val="32"/>
          <w:szCs w:val="32"/>
          <w:lang w:val="zh-CN"/>
        </w:rPr>
        <w:t>。</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（1）报案响应时间：保险公司为客户提供7*24小时的报案服务。</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（2）理赔响应时效：客户正式提出理赔申请后保险公司能在合理时间内受理理赔申请，并完成理赔。</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（3）理赔手续：明确、合理。</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（4）理赔机构、人员配置。</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w:t>
      </w:r>
      <w:r>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lang w:val="zh-CN"/>
        </w:rPr>
        <w:t>）预付赔款制度。</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3、广东省内服务网络发达，能提供异地理赔服务。</w:t>
      </w:r>
    </w:p>
    <w:p w:rsidR="00235F5B" w:rsidRDefault="00790F06">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4、为学校提供风险咨询、校方责任保险专题培训等其他服务承诺。</w:t>
      </w:r>
    </w:p>
    <w:p w:rsidR="00235F5B" w:rsidRDefault="00235F5B">
      <w:pPr>
        <w:rPr>
          <w:rFonts w:ascii="仿宋" w:eastAsia="仿宋" w:hAnsi="仿宋" w:cs="仿宋"/>
          <w:sz w:val="28"/>
          <w:szCs w:val="28"/>
        </w:rPr>
      </w:pPr>
    </w:p>
    <w:p w:rsidR="00235F5B" w:rsidRDefault="00235F5B">
      <w:pPr>
        <w:rPr>
          <w:rFonts w:ascii="黑体" w:eastAsia="黑体" w:hAnsi="黑体" w:cs="黑体"/>
          <w:sz w:val="44"/>
          <w:szCs w:val="44"/>
        </w:rPr>
      </w:pPr>
    </w:p>
    <w:bookmarkEnd w:id="35"/>
    <w:bookmarkEnd w:id="36"/>
    <w:bookmarkEnd w:id="37"/>
    <w:p w:rsidR="00235F5B" w:rsidRDefault="00790F06">
      <w:pPr>
        <w:jc w:val="center"/>
        <w:outlineLvl w:val="0"/>
        <w:rPr>
          <w:rFonts w:ascii="黑体" w:eastAsia="黑体" w:hAnsi="黑体" w:cs="黑体"/>
          <w:sz w:val="44"/>
          <w:szCs w:val="44"/>
        </w:rPr>
      </w:pPr>
      <w:r>
        <w:rPr>
          <w:rFonts w:ascii="黑体" w:eastAsia="黑体" w:hAnsi="黑体" w:cs="黑体" w:hint="eastAsia"/>
          <w:sz w:val="44"/>
          <w:szCs w:val="44"/>
        </w:rPr>
        <w:t xml:space="preserve">第四部分 合同主要条款 </w:t>
      </w:r>
      <w:r>
        <w:rPr>
          <w:rFonts w:ascii="仿宋" w:eastAsia="仿宋" w:hAnsi="仿宋" w:cs="仿宋" w:hint="eastAsia"/>
          <w:sz w:val="28"/>
          <w:szCs w:val="28"/>
        </w:rPr>
        <w:t xml:space="preserve"> </w:t>
      </w:r>
      <w:r>
        <w:rPr>
          <w:rFonts w:ascii="黑体" w:eastAsia="黑体" w:hAnsi="黑体" w:cs="黑体" w:hint="eastAsia"/>
          <w:sz w:val="44"/>
          <w:szCs w:val="44"/>
        </w:rPr>
        <w:t xml:space="preserve"> </w:t>
      </w:r>
      <w:bookmarkStart w:id="38" w:name="_Toc373486001"/>
      <w:bookmarkStart w:id="39" w:name="_Toc373500467"/>
      <w:bookmarkStart w:id="40" w:name="_Toc373486314"/>
    </w:p>
    <w:p w:rsidR="00235F5B" w:rsidRDefault="00790F06">
      <w:pPr>
        <w:spacing w:line="600" w:lineRule="auto"/>
        <w:ind w:firstLineChars="200" w:firstLine="640"/>
        <w:rPr>
          <w:rFonts w:ascii="仿宋_GB2312" w:eastAsia="仿宋_GB2312" w:hAnsi="宋体"/>
          <w:sz w:val="32"/>
          <w:szCs w:val="32"/>
        </w:rPr>
      </w:pPr>
      <w:r>
        <w:rPr>
          <w:rFonts w:ascii="仿宋_GB2312" w:eastAsia="仿宋_GB2312" w:hAnsi="宋体" w:hint="eastAsia"/>
          <w:sz w:val="32"/>
          <w:szCs w:val="32"/>
        </w:rPr>
        <w:t>1、拟中标人（排序第一）接到中标通知三日内签订服务合同，如若有意延期则视为自动放弃，招标人依次确定中标排序第二为中标人。</w:t>
      </w:r>
    </w:p>
    <w:p w:rsidR="00235F5B" w:rsidRDefault="00790F06">
      <w:pPr>
        <w:spacing w:line="600" w:lineRule="auto"/>
        <w:ind w:firstLineChars="200" w:firstLine="640"/>
        <w:rPr>
          <w:rFonts w:ascii="仿宋_GB2312" w:eastAsia="仿宋_GB2312" w:hAnsi="宋体"/>
          <w:sz w:val="32"/>
          <w:szCs w:val="32"/>
        </w:rPr>
      </w:pPr>
      <w:r>
        <w:rPr>
          <w:rFonts w:ascii="仿宋_GB2312" w:eastAsia="仿宋_GB2312" w:hAnsi="宋体" w:hint="eastAsia"/>
          <w:sz w:val="32"/>
          <w:szCs w:val="32"/>
        </w:rPr>
        <w:t>2、保险意向有效期为壹年，具体内容以后续签订合同为准。</w:t>
      </w:r>
    </w:p>
    <w:p w:rsidR="00235F5B" w:rsidRDefault="00790F06">
      <w:pP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38"/>
      <w:bookmarkEnd w:id="39"/>
      <w:bookmarkEnd w:id="40"/>
    </w:p>
    <w:p w:rsidR="00235F5B" w:rsidRDefault="00790F06">
      <w:pPr>
        <w:rPr>
          <w:rFonts w:ascii="仿宋" w:eastAsia="仿宋" w:hAnsi="仿宋" w:cs="仿宋"/>
          <w:bCs/>
          <w:szCs w:val="21"/>
        </w:rPr>
      </w:pPr>
      <w:r>
        <w:rPr>
          <w:rFonts w:ascii="仿宋" w:eastAsia="仿宋" w:hAnsi="仿宋" w:cs="仿宋" w:hint="eastAsia"/>
          <w:bCs/>
          <w:sz w:val="24"/>
        </w:rPr>
        <w:t>附件</w:t>
      </w:r>
      <w:r>
        <w:rPr>
          <w:rFonts w:ascii="仿宋" w:eastAsia="仿宋" w:hAnsi="仿宋" w:cs="仿宋" w:hint="eastAsia"/>
          <w:bCs/>
          <w:szCs w:val="21"/>
        </w:rPr>
        <w:t>：</w:t>
      </w:r>
    </w:p>
    <w:p w:rsidR="00235F5B" w:rsidRDefault="00235F5B">
      <w:pPr>
        <w:rPr>
          <w:rFonts w:ascii="仿宋" w:eastAsia="仿宋" w:hAnsi="仿宋" w:cs="仿宋"/>
          <w:bCs/>
          <w:szCs w:val="21"/>
        </w:rPr>
      </w:pPr>
    </w:p>
    <w:p w:rsidR="00235F5B" w:rsidRDefault="00790F06">
      <w:pPr>
        <w:jc w:val="center"/>
        <w:outlineLvl w:val="1"/>
        <w:rPr>
          <w:rFonts w:ascii="仿宋" w:eastAsia="仿宋" w:hAnsi="仿宋" w:cs="仿宋"/>
          <w:b/>
          <w:sz w:val="36"/>
          <w:szCs w:val="36"/>
        </w:rPr>
      </w:pPr>
      <w:bookmarkStart w:id="41" w:name="_Toc373500468"/>
      <w:bookmarkStart w:id="42" w:name="_Toc373486002"/>
      <w:bookmarkStart w:id="43" w:name="_Toc373486315"/>
      <w:r>
        <w:rPr>
          <w:rFonts w:ascii="仿宋" w:eastAsia="仿宋" w:hAnsi="仿宋" w:cs="仿宋" w:hint="eastAsia"/>
          <w:b/>
          <w:sz w:val="36"/>
          <w:szCs w:val="36"/>
        </w:rPr>
        <w:t>开标一览表</w:t>
      </w:r>
      <w:bookmarkEnd w:id="41"/>
      <w:bookmarkEnd w:id="42"/>
      <w:bookmarkEnd w:id="43"/>
      <w:r>
        <w:rPr>
          <w:rFonts w:ascii="仿宋" w:eastAsia="仿宋" w:hAnsi="仿宋" w:cs="仿宋" w:hint="eastAsia"/>
          <w:b/>
          <w:sz w:val="36"/>
          <w:szCs w:val="36"/>
        </w:rPr>
        <w:t xml:space="preserve"> </w:t>
      </w:r>
    </w:p>
    <w:p w:rsidR="00235F5B" w:rsidRDefault="00790F06">
      <w:pPr>
        <w:spacing w:line="360" w:lineRule="auto"/>
        <w:rPr>
          <w:rFonts w:ascii="仿宋" w:eastAsia="仿宋" w:hAnsi="仿宋" w:cs="仿宋"/>
          <w:sz w:val="24"/>
        </w:rPr>
      </w:pPr>
      <w:r>
        <w:rPr>
          <w:rFonts w:ascii="仿宋" w:eastAsia="仿宋" w:hAnsi="仿宋" w:cs="仿宋" w:hint="eastAsia"/>
          <w:sz w:val="24"/>
        </w:rPr>
        <w:t>项目名称：</w:t>
      </w:r>
    </w:p>
    <w:p w:rsidR="00235F5B" w:rsidRDefault="00790F06">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921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022"/>
        <w:gridCol w:w="3090"/>
        <w:gridCol w:w="1725"/>
      </w:tblGrid>
      <w:tr w:rsidR="00235F5B">
        <w:trPr>
          <w:trHeight w:hRule="exact" w:val="1134"/>
        </w:trPr>
        <w:tc>
          <w:tcPr>
            <w:tcW w:w="1381" w:type="dxa"/>
            <w:vAlign w:val="center"/>
          </w:tcPr>
          <w:p w:rsidR="00235F5B" w:rsidRDefault="00790F06">
            <w:pPr>
              <w:spacing w:line="360" w:lineRule="auto"/>
              <w:jc w:val="center"/>
              <w:rPr>
                <w:rFonts w:ascii="仿宋" w:eastAsia="仿宋" w:hAnsi="仿宋" w:cs="仿宋"/>
                <w:sz w:val="28"/>
                <w:szCs w:val="28"/>
              </w:rPr>
            </w:pPr>
            <w:r>
              <w:rPr>
                <w:rFonts w:ascii="仿宋" w:eastAsia="仿宋" w:hAnsi="仿宋" w:cs="仿宋" w:hint="eastAsia"/>
                <w:sz w:val="28"/>
                <w:szCs w:val="28"/>
              </w:rPr>
              <w:t>服务名称</w:t>
            </w:r>
          </w:p>
        </w:tc>
        <w:tc>
          <w:tcPr>
            <w:tcW w:w="3022" w:type="dxa"/>
            <w:vAlign w:val="center"/>
          </w:tcPr>
          <w:p w:rsidR="00235F5B" w:rsidRDefault="00790F06">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3090" w:type="dxa"/>
            <w:vAlign w:val="center"/>
          </w:tcPr>
          <w:p w:rsidR="00235F5B" w:rsidRDefault="00790F06">
            <w:pPr>
              <w:spacing w:line="360" w:lineRule="auto"/>
              <w:jc w:val="center"/>
              <w:rPr>
                <w:rFonts w:ascii="仿宋" w:eastAsia="仿宋" w:hAnsi="仿宋" w:cs="仿宋"/>
                <w:sz w:val="28"/>
                <w:szCs w:val="28"/>
              </w:rPr>
            </w:pPr>
            <w:r>
              <w:rPr>
                <w:rFonts w:ascii="仿宋" w:eastAsia="仿宋" w:hAnsi="仿宋" w:cs="仿宋" w:hint="eastAsia"/>
                <w:sz w:val="28"/>
                <w:szCs w:val="28"/>
              </w:rPr>
              <w:t>服务期</w:t>
            </w:r>
          </w:p>
        </w:tc>
        <w:tc>
          <w:tcPr>
            <w:tcW w:w="1725" w:type="dxa"/>
            <w:vAlign w:val="center"/>
          </w:tcPr>
          <w:p w:rsidR="00235F5B" w:rsidRDefault="00790F06">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235F5B">
        <w:trPr>
          <w:trHeight w:hRule="exact" w:val="1134"/>
        </w:trPr>
        <w:tc>
          <w:tcPr>
            <w:tcW w:w="1381" w:type="dxa"/>
          </w:tcPr>
          <w:p w:rsidR="00235F5B" w:rsidRDefault="00235F5B">
            <w:pPr>
              <w:spacing w:line="360" w:lineRule="auto"/>
              <w:rPr>
                <w:rFonts w:ascii="仿宋" w:eastAsia="仿宋" w:hAnsi="仿宋" w:cs="仿宋"/>
                <w:sz w:val="28"/>
                <w:szCs w:val="28"/>
              </w:rPr>
            </w:pPr>
          </w:p>
        </w:tc>
        <w:tc>
          <w:tcPr>
            <w:tcW w:w="3022" w:type="dxa"/>
          </w:tcPr>
          <w:p w:rsidR="00235F5B" w:rsidRDefault="00235F5B">
            <w:pPr>
              <w:spacing w:line="360" w:lineRule="auto"/>
              <w:rPr>
                <w:rFonts w:ascii="仿宋" w:eastAsia="仿宋" w:hAnsi="仿宋" w:cs="仿宋"/>
                <w:sz w:val="28"/>
                <w:szCs w:val="28"/>
              </w:rPr>
            </w:pPr>
          </w:p>
        </w:tc>
        <w:tc>
          <w:tcPr>
            <w:tcW w:w="3090" w:type="dxa"/>
          </w:tcPr>
          <w:p w:rsidR="00235F5B" w:rsidRDefault="00235F5B">
            <w:pPr>
              <w:spacing w:line="360" w:lineRule="auto"/>
              <w:rPr>
                <w:rFonts w:ascii="仿宋" w:eastAsia="仿宋" w:hAnsi="仿宋" w:cs="仿宋"/>
                <w:sz w:val="28"/>
                <w:szCs w:val="28"/>
              </w:rPr>
            </w:pPr>
          </w:p>
        </w:tc>
        <w:tc>
          <w:tcPr>
            <w:tcW w:w="1725" w:type="dxa"/>
          </w:tcPr>
          <w:p w:rsidR="00235F5B" w:rsidRDefault="00235F5B">
            <w:pPr>
              <w:spacing w:line="360" w:lineRule="auto"/>
              <w:rPr>
                <w:rFonts w:ascii="仿宋" w:eastAsia="仿宋" w:hAnsi="仿宋" w:cs="仿宋"/>
                <w:sz w:val="28"/>
                <w:szCs w:val="28"/>
              </w:rPr>
            </w:pPr>
          </w:p>
        </w:tc>
      </w:tr>
    </w:tbl>
    <w:p w:rsidR="00235F5B" w:rsidRDefault="00235F5B">
      <w:pPr>
        <w:spacing w:line="360" w:lineRule="auto"/>
        <w:ind w:left="14" w:hangingChars="6" w:hanging="14"/>
        <w:rPr>
          <w:rFonts w:ascii="仿宋" w:eastAsia="仿宋" w:hAnsi="仿宋" w:cs="仿宋"/>
          <w:sz w:val="24"/>
        </w:rPr>
      </w:pPr>
    </w:p>
    <w:p w:rsidR="00235F5B" w:rsidRDefault="00790F06">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235F5B" w:rsidRDefault="00790F06">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2.投标报价应包含项目实施过程中不可预见的一切费用。                </w:t>
      </w:r>
    </w:p>
    <w:p w:rsidR="00235F5B" w:rsidRDefault="00790F06">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3.“开标一览表”的内容应与投标文件的其他相关内容一致。如果“开标一览表”的内容与“投标报价明细表”以及投标文件的其他相关内容不一致，则以“开标一览表”的内容为准。</w:t>
      </w:r>
    </w:p>
    <w:p w:rsidR="00235F5B" w:rsidRDefault="00235F5B">
      <w:pPr>
        <w:spacing w:line="360" w:lineRule="auto"/>
        <w:rPr>
          <w:rFonts w:ascii="仿宋" w:eastAsia="仿宋" w:hAnsi="仿宋" w:cs="仿宋"/>
          <w:sz w:val="24"/>
        </w:rPr>
      </w:pPr>
    </w:p>
    <w:p w:rsidR="00235F5B" w:rsidRDefault="00790F06">
      <w:pPr>
        <w:pStyle w:val="a6"/>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235F5B" w:rsidRDefault="00790F06">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5F5B" w:rsidRDefault="00790F06">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235F5B" w:rsidRDefault="00235F5B">
      <w:pPr>
        <w:rPr>
          <w:rFonts w:ascii="黑体" w:eastAsia="黑体" w:hAnsi="黑体" w:cs="黑体"/>
          <w:sz w:val="24"/>
        </w:rPr>
      </w:pPr>
    </w:p>
    <w:p w:rsidR="00235F5B" w:rsidRDefault="00235F5B">
      <w:pPr>
        <w:rPr>
          <w:rFonts w:ascii="黑体" w:eastAsia="黑体" w:hAnsi="黑体" w:cs="黑体"/>
          <w:sz w:val="24"/>
        </w:rPr>
      </w:pPr>
    </w:p>
    <w:p w:rsidR="00235F5B" w:rsidRDefault="00235F5B">
      <w:pPr>
        <w:rPr>
          <w:rFonts w:ascii="黑体" w:eastAsia="黑体" w:hAnsi="黑体" w:cs="黑体"/>
          <w:sz w:val="24"/>
        </w:rPr>
      </w:pPr>
    </w:p>
    <w:p w:rsidR="00235F5B" w:rsidRDefault="00235F5B">
      <w:pPr>
        <w:rPr>
          <w:rFonts w:ascii="黑体" w:eastAsia="黑体" w:hAnsi="黑体" w:cs="黑体"/>
          <w:sz w:val="24"/>
        </w:rPr>
      </w:pPr>
    </w:p>
    <w:p w:rsidR="00235F5B" w:rsidRDefault="00235F5B">
      <w:pPr>
        <w:rPr>
          <w:rFonts w:ascii="仿宋" w:eastAsia="仿宋" w:hAnsi="仿宋" w:cs="仿宋"/>
          <w:bCs/>
          <w:sz w:val="24"/>
        </w:rPr>
      </w:pPr>
    </w:p>
    <w:p w:rsidR="00235F5B" w:rsidRDefault="00790F06">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w:t>
      </w:r>
    </w:p>
    <w:p w:rsidR="00235F5B" w:rsidRDefault="00790F06">
      <w:pPr>
        <w:jc w:val="center"/>
        <w:outlineLvl w:val="1"/>
        <w:rPr>
          <w:rFonts w:ascii="仿宋" w:eastAsia="仿宋" w:hAnsi="仿宋" w:cs="仿宋"/>
          <w:b/>
          <w:sz w:val="30"/>
        </w:rPr>
      </w:pPr>
      <w:bookmarkStart w:id="44" w:name="_Toc373486003"/>
      <w:bookmarkStart w:id="45" w:name="_Toc373500469"/>
      <w:bookmarkStart w:id="46" w:name="_Toc373486316"/>
      <w:r>
        <w:rPr>
          <w:rFonts w:ascii="仿宋" w:eastAsia="仿宋" w:hAnsi="仿宋" w:cs="仿宋" w:hint="eastAsia"/>
          <w:b/>
          <w:sz w:val="36"/>
          <w:szCs w:val="36"/>
        </w:rPr>
        <w:t>投标函</w:t>
      </w:r>
      <w:bookmarkEnd w:id="44"/>
      <w:bookmarkEnd w:id="45"/>
      <w:bookmarkEnd w:id="46"/>
    </w:p>
    <w:p w:rsidR="00235F5B" w:rsidRDefault="00790F06">
      <w:pPr>
        <w:pStyle w:val="a6"/>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235F5B" w:rsidRDefault="00790F06">
      <w:pPr>
        <w:pStyle w:val="a6"/>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235F5B" w:rsidRDefault="00790F06">
      <w:pPr>
        <w:numPr>
          <w:ilvl w:val="0"/>
          <w:numId w:val="10"/>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235F5B" w:rsidRDefault="00790F06">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235F5B" w:rsidRDefault="00790F06">
      <w:pPr>
        <w:numPr>
          <w:ilvl w:val="0"/>
          <w:numId w:val="10"/>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235F5B" w:rsidRDefault="00790F06">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235F5B" w:rsidRDefault="00790F06">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235F5B" w:rsidRDefault="00790F06">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235F5B" w:rsidRDefault="00790F06">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235F5B" w:rsidRDefault="00790F06">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235F5B" w:rsidRDefault="00790F06">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235F5B" w:rsidRDefault="00790F06">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235F5B" w:rsidRDefault="00790F06">
      <w:pPr>
        <w:pStyle w:val="a6"/>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235F5B" w:rsidRDefault="00790F06">
      <w:pPr>
        <w:pStyle w:val="a6"/>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235F5B" w:rsidRDefault="00235F5B">
      <w:pPr>
        <w:pStyle w:val="a6"/>
        <w:spacing w:line="440" w:lineRule="exact"/>
        <w:ind w:firstLineChars="200" w:firstLine="480"/>
        <w:rPr>
          <w:rFonts w:ascii="仿宋" w:eastAsia="仿宋" w:hAnsi="仿宋" w:cs="仿宋"/>
          <w:sz w:val="24"/>
        </w:rPr>
      </w:pPr>
    </w:p>
    <w:p w:rsidR="00235F5B" w:rsidRDefault="00235F5B">
      <w:pPr>
        <w:pStyle w:val="a6"/>
        <w:spacing w:line="440" w:lineRule="exact"/>
        <w:ind w:firstLineChars="200" w:firstLine="480"/>
        <w:rPr>
          <w:rFonts w:ascii="仿宋" w:eastAsia="仿宋" w:hAnsi="仿宋" w:cs="仿宋"/>
          <w:sz w:val="24"/>
        </w:rPr>
      </w:pPr>
    </w:p>
    <w:p w:rsidR="00235F5B" w:rsidRDefault="00235F5B">
      <w:pPr>
        <w:pStyle w:val="a6"/>
        <w:spacing w:line="440" w:lineRule="exact"/>
        <w:ind w:firstLineChars="200" w:firstLine="480"/>
        <w:rPr>
          <w:rFonts w:ascii="仿宋" w:eastAsia="仿宋" w:hAnsi="仿宋" w:cs="仿宋"/>
          <w:sz w:val="24"/>
        </w:rPr>
      </w:pPr>
    </w:p>
    <w:p w:rsidR="00235F5B" w:rsidRDefault="00790F06">
      <w:pPr>
        <w:pStyle w:val="a6"/>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235F5B" w:rsidRDefault="00790F06">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235F5B" w:rsidRDefault="00790F06">
      <w:pPr>
        <w:pStyle w:val="a6"/>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235F5B" w:rsidRDefault="00235F5B">
      <w:pPr>
        <w:rPr>
          <w:rFonts w:ascii="仿宋" w:eastAsia="仿宋" w:hAnsi="仿宋" w:cs="仿宋"/>
          <w:bCs/>
          <w:szCs w:val="21"/>
        </w:rPr>
      </w:pPr>
    </w:p>
    <w:p w:rsidR="00235F5B" w:rsidRDefault="00235F5B">
      <w:pPr>
        <w:rPr>
          <w:rFonts w:ascii="黑体" w:eastAsia="黑体" w:hAnsi="黑体" w:cs="黑体"/>
          <w:sz w:val="24"/>
        </w:rPr>
      </w:pPr>
    </w:p>
    <w:p w:rsidR="00235F5B" w:rsidRDefault="00235F5B">
      <w:pPr>
        <w:rPr>
          <w:rFonts w:ascii="黑体" w:eastAsia="黑体" w:hAnsi="黑体" w:cs="黑体"/>
          <w:sz w:val="24"/>
        </w:rPr>
      </w:pPr>
    </w:p>
    <w:p w:rsidR="00235F5B" w:rsidRDefault="00235F5B">
      <w:pPr>
        <w:pStyle w:val="a6"/>
        <w:spacing w:line="440" w:lineRule="exact"/>
      </w:pPr>
    </w:p>
    <w:sectPr w:rsidR="00235F5B">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032" w:rsidRDefault="00DB6032">
      <w:r>
        <w:separator/>
      </w:r>
    </w:p>
  </w:endnote>
  <w:endnote w:type="continuationSeparator" w:id="0">
    <w:p w:rsidR="00DB6032" w:rsidRDefault="00DB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5B" w:rsidRDefault="00790F06">
    <w:pPr>
      <w:pStyle w:val="a8"/>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35F5B" w:rsidRDefault="00790F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82CA5" w:rsidRPr="00982CA5">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82CA5">
                            <w:rPr>
                              <w:noProof/>
                              <w:sz w:val="18"/>
                            </w:rPr>
                            <w:t>13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35F5B" w:rsidRDefault="00790F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82CA5" w:rsidRPr="00982CA5">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82CA5">
                      <w:rPr>
                        <w:noProof/>
                        <w:sz w:val="18"/>
                      </w:rPr>
                      <w:t>13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5B" w:rsidRDefault="00790F06">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35F5B" w:rsidRDefault="00790F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82CA5" w:rsidRPr="00982CA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82CA5">
                            <w:rPr>
                              <w:noProof/>
                              <w:sz w:val="18"/>
                            </w:rPr>
                            <w:t>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35F5B" w:rsidRDefault="00790F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82CA5" w:rsidRPr="00982CA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82CA5">
                      <w:rPr>
                        <w:noProof/>
                        <w:sz w:val="18"/>
                      </w:rPr>
                      <w:t>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032" w:rsidRDefault="00DB6032">
      <w:r>
        <w:separator/>
      </w:r>
    </w:p>
  </w:footnote>
  <w:footnote w:type="continuationSeparator" w:id="0">
    <w:p w:rsidR="00DB6032" w:rsidRDefault="00DB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5B" w:rsidRDefault="00790F06">
    <w:pPr>
      <w:pStyle w:val="a9"/>
      <w:jc w:val="left"/>
    </w:pPr>
    <w:r>
      <w:rPr>
        <w:rFonts w:hint="eastAsia"/>
      </w:rPr>
      <w:t>中山大学新华学院</w:t>
    </w:r>
    <w:r>
      <w:rPr>
        <w:rFonts w:hint="eastAsia"/>
      </w:rPr>
      <w:t>201</w:t>
    </w:r>
    <w:r w:rsidR="000A2B3C">
      <w:rPr>
        <w:rFonts w:hint="eastAsia"/>
      </w:rPr>
      <w:t>8</w:t>
    </w:r>
    <w:r>
      <w:rPr>
        <w:rFonts w:hint="eastAsia"/>
      </w:rPr>
      <w:t>年校方责任险招标</w:t>
    </w:r>
    <w:r>
      <w:rPr>
        <w:rFonts w:hint="eastAsia"/>
      </w:rPr>
      <w:t xml:space="preserve">                                            </w:t>
    </w:r>
    <w:r>
      <w:rPr>
        <w:rFonts w:hint="eastAsia"/>
      </w:rPr>
      <w:t>项目编号：</w:t>
    </w:r>
    <w:r>
      <w:rPr>
        <w:rFonts w:hint="eastAsia"/>
      </w:rPr>
      <w:t>ZDXHAf201</w:t>
    </w:r>
    <w:r w:rsidR="000A2B3C">
      <w:rPr>
        <w:rFonts w:hint="eastAsia"/>
      </w:rPr>
      <w:t>8</w:t>
    </w:r>
    <w:r>
      <w:rPr>
        <w:rFonts w:hint="eastAsia"/>
      </w:rPr>
      <w:t>02001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5B" w:rsidRDefault="00790F06">
    <w:pPr>
      <w:pStyle w:val="a9"/>
      <w:jc w:val="left"/>
    </w:pPr>
    <w:r>
      <w:rPr>
        <w:rFonts w:hint="eastAsia"/>
      </w:rPr>
      <w:t>中山大学新华学院</w:t>
    </w:r>
    <w:r>
      <w:rPr>
        <w:rFonts w:hint="eastAsia"/>
      </w:rPr>
      <w:t>201</w:t>
    </w:r>
    <w:r w:rsidR="00D76E9D">
      <w:rPr>
        <w:rFonts w:hint="eastAsia"/>
      </w:rPr>
      <w:t>8</w:t>
    </w:r>
    <w:r>
      <w:rPr>
        <w:rFonts w:hint="eastAsia"/>
      </w:rPr>
      <w:t>年校方责任险招标</w:t>
    </w:r>
    <w:r>
      <w:rPr>
        <w:rFonts w:hint="eastAsia"/>
      </w:rPr>
      <w:t xml:space="preserve">                                              </w:t>
    </w:r>
    <w:r>
      <w:rPr>
        <w:rFonts w:hint="eastAsia"/>
      </w:rPr>
      <w:t>项目编号：</w:t>
    </w:r>
    <w:r>
      <w:rPr>
        <w:rFonts w:hint="eastAsia"/>
      </w:rPr>
      <w:t>ZDXHAf201</w:t>
    </w:r>
    <w:r w:rsidR="00D76E9D">
      <w:rPr>
        <w:rFonts w:hint="eastAsia"/>
      </w:rPr>
      <w:t>8</w:t>
    </w:r>
    <w:r>
      <w:rPr>
        <w:rFonts w:hint="eastAsia"/>
      </w:rPr>
      <w:t>02001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B"/>
    <w:multiLevelType w:val="singleLevel"/>
    <w:tmpl w:val="0000000B"/>
    <w:lvl w:ilvl="0">
      <w:start w:val="1"/>
      <w:numFmt w:val="decimal"/>
      <w:suff w:val="nothing"/>
      <w:lvlText w:val="%1．"/>
      <w:lvlJc w:val="left"/>
      <w:pPr>
        <w:ind w:left="0" w:firstLine="400"/>
      </w:pPr>
      <w:rPr>
        <w:rFonts w:hint="default"/>
      </w:rPr>
    </w:lvl>
  </w:abstractNum>
  <w:abstractNum w:abstractNumId="7">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8">
    <w:nsid w:val="00000013"/>
    <w:multiLevelType w:val="singleLevel"/>
    <w:tmpl w:val="00000013"/>
    <w:lvl w:ilvl="0">
      <w:start w:val="1"/>
      <w:numFmt w:val="decimal"/>
      <w:suff w:val="nothing"/>
      <w:lvlText w:val="%1．"/>
      <w:lvlJc w:val="left"/>
      <w:pPr>
        <w:ind w:left="0" w:firstLine="400"/>
      </w:pPr>
      <w:rPr>
        <w:rFonts w:hint="default"/>
      </w:rPr>
    </w:lvl>
  </w:abstractNum>
  <w:abstractNum w:abstractNumId="9">
    <w:nsid w:val="59DC424B"/>
    <w:multiLevelType w:val="singleLevel"/>
    <w:tmpl w:val="59DC424B"/>
    <w:lvl w:ilvl="0">
      <w:start w:val="1"/>
      <w:numFmt w:val="chineseCounting"/>
      <w:suff w:val="nothing"/>
      <w:lvlText w:val="%1、"/>
      <w:lvlJc w:val="left"/>
    </w:lvl>
  </w:abstractNum>
  <w:num w:numId="1">
    <w:abstractNumId w:val="1"/>
  </w:num>
  <w:num w:numId="2">
    <w:abstractNumId w:val="8"/>
  </w:num>
  <w:num w:numId="3">
    <w:abstractNumId w:val="5"/>
  </w:num>
  <w:num w:numId="4">
    <w:abstractNumId w:val="7"/>
  </w:num>
  <w:num w:numId="5">
    <w:abstractNumId w:val="3"/>
  </w:num>
  <w:num w:numId="6">
    <w:abstractNumId w:val="6"/>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B3C"/>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35F5B"/>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1F58"/>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0F06"/>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2CA5"/>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6016"/>
    <w:rsid w:val="00D32F3B"/>
    <w:rsid w:val="00D365B5"/>
    <w:rsid w:val="00D437FB"/>
    <w:rsid w:val="00D43F37"/>
    <w:rsid w:val="00D5228E"/>
    <w:rsid w:val="00D72A81"/>
    <w:rsid w:val="00D76E9D"/>
    <w:rsid w:val="00D77276"/>
    <w:rsid w:val="00D77A27"/>
    <w:rsid w:val="00D8110D"/>
    <w:rsid w:val="00D83E92"/>
    <w:rsid w:val="00DA4D38"/>
    <w:rsid w:val="00DA515F"/>
    <w:rsid w:val="00DB6032"/>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4FD3"/>
    <w:rsid w:val="00EC5EBD"/>
    <w:rsid w:val="00EC7A6A"/>
    <w:rsid w:val="00ED2E4D"/>
    <w:rsid w:val="00EF3A8C"/>
    <w:rsid w:val="00EF4A72"/>
    <w:rsid w:val="00F06DE0"/>
    <w:rsid w:val="00F079FB"/>
    <w:rsid w:val="00F13AC7"/>
    <w:rsid w:val="00F23CD5"/>
    <w:rsid w:val="00F277DC"/>
    <w:rsid w:val="00F31893"/>
    <w:rsid w:val="00F42AC6"/>
    <w:rsid w:val="00F53812"/>
    <w:rsid w:val="00F55994"/>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01E45E3"/>
    <w:rsid w:val="10471E01"/>
    <w:rsid w:val="1123099D"/>
    <w:rsid w:val="11906152"/>
    <w:rsid w:val="123306F5"/>
    <w:rsid w:val="12967971"/>
    <w:rsid w:val="12E665F0"/>
    <w:rsid w:val="12EB5ACA"/>
    <w:rsid w:val="12EC20B9"/>
    <w:rsid w:val="14BF50E8"/>
    <w:rsid w:val="15062202"/>
    <w:rsid w:val="156F3D2F"/>
    <w:rsid w:val="168C4DD8"/>
    <w:rsid w:val="18C933CE"/>
    <w:rsid w:val="19046183"/>
    <w:rsid w:val="195E5CEA"/>
    <w:rsid w:val="199E3846"/>
    <w:rsid w:val="1ADB479C"/>
    <w:rsid w:val="1AE21939"/>
    <w:rsid w:val="1B6A620B"/>
    <w:rsid w:val="1BF62F3E"/>
    <w:rsid w:val="1BF66408"/>
    <w:rsid w:val="1CAD6EAA"/>
    <w:rsid w:val="1F787924"/>
    <w:rsid w:val="1FE62D7D"/>
    <w:rsid w:val="20144ED1"/>
    <w:rsid w:val="2185240A"/>
    <w:rsid w:val="21AC4DF0"/>
    <w:rsid w:val="22B32A71"/>
    <w:rsid w:val="22DF4017"/>
    <w:rsid w:val="22FC52A3"/>
    <w:rsid w:val="236028E7"/>
    <w:rsid w:val="23C14C83"/>
    <w:rsid w:val="23ED5E56"/>
    <w:rsid w:val="24CA4044"/>
    <w:rsid w:val="25ED3FA2"/>
    <w:rsid w:val="27302AC5"/>
    <w:rsid w:val="277D55C1"/>
    <w:rsid w:val="27B57C5A"/>
    <w:rsid w:val="28A06BA0"/>
    <w:rsid w:val="297A62D3"/>
    <w:rsid w:val="2ECF504E"/>
    <w:rsid w:val="2F176056"/>
    <w:rsid w:val="2F224EB8"/>
    <w:rsid w:val="2F26344C"/>
    <w:rsid w:val="2FB04EF2"/>
    <w:rsid w:val="31BF5246"/>
    <w:rsid w:val="31F03981"/>
    <w:rsid w:val="3343770E"/>
    <w:rsid w:val="338240E5"/>
    <w:rsid w:val="33D25CCC"/>
    <w:rsid w:val="33E3030F"/>
    <w:rsid w:val="34462724"/>
    <w:rsid w:val="34BA7826"/>
    <w:rsid w:val="35352CF5"/>
    <w:rsid w:val="36202600"/>
    <w:rsid w:val="37416F54"/>
    <w:rsid w:val="38252761"/>
    <w:rsid w:val="38D469C6"/>
    <w:rsid w:val="39CA3A29"/>
    <w:rsid w:val="39D96273"/>
    <w:rsid w:val="3E5E0BE0"/>
    <w:rsid w:val="3F5573A6"/>
    <w:rsid w:val="3F5E5AC4"/>
    <w:rsid w:val="3F8E3C87"/>
    <w:rsid w:val="3FD96AAE"/>
    <w:rsid w:val="411E1797"/>
    <w:rsid w:val="414B5003"/>
    <w:rsid w:val="41512105"/>
    <w:rsid w:val="41D54BC2"/>
    <w:rsid w:val="4330645B"/>
    <w:rsid w:val="45453A3B"/>
    <w:rsid w:val="45E334FD"/>
    <w:rsid w:val="484962D4"/>
    <w:rsid w:val="48AD3C44"/>
    <w:rsid w:val="4A977DE8"/>
    <w:rsid w:val="4B8768F7"/>
    <w:rsid w:val="4C1E4478"/>
    <w:rsid w:val="4D417C2A"/>
    <w:rsid w:val="4DB1624D"/>
    <w:rsid w:val="4DFA3403"/>
    <w:rsid w:val="4E0453A1"/>
    <w:rsid w:val="4E4948A2"/>
    <w:rsid w:val="4E4E5FAE"/>
    <w:rsid w:val="4F3A131A"/>
    <w:rsid w:val="4FE71F45"/>
    <w:rsid w:val="514F5ECE"/>
    <w:rsid w:val="51510B29"/>
    <w:rsid w:val="51A016E3"/>
    <w:rsid w:val="51E0580E"/>
    <w:rsid w:val="51F50C9C"/>
    <w:rsid w:val="53E62076"/>
    <w:rsid w:val="54A3746A"/>
    <w:rsid w:val="560F7C40"/>
    <w:rsid w:val="59005C12"/>
    <w:rsid w:val="592A4776"/>
    <w:rsid w:val="59621833"/>
    <w:rsid w:val="5A1565EE"/>
    <w:rsid w:val="5ABB4930"/>
    <w:rsid w:val="5AC07759"/>
    <w:rsid w:val="5B7F38BD"/>
    <w:rsid w:val="5BD04DC1"/>
    <w:rsid w:val="5BE84392"/>
    <w:rsid w:val="5C217D50"/>
    <w:rsid w:val="5CE04874"/>
    <w:rsid w:val="5D9B6515"/>
    <w:rsid w:val="5E8231F6"/>
    <w:rsid w:val="5F133DFA"/>
    <w:rsid w:val="5F930D2D"/>
    <w:rsid w:val="5FED63CC"/>
    <w:rsid w:val="60F073BB"/>
    <w:rsid w:val="62675307"/>
    <w:rsid w:val="628F3A73"/>
    <w:rsid w:val="62ED69B3"/>
    <w:rsid w:val="64BB7683"/>
    <w:rsid w:val="64D74890"/>
    <w:rsid w:val="65A36461"/>
    <w:rsid w:val="672671CA"/>
    <w:rsid w:val="672854A7"/>
    <w:rsid w:val="69062173"/>
    <w:rsid w:val="69D6293A"/>
    <w:rsid w:val="6B085302"/>
    <w:rsid w:val="6C432A80"/>
    <w:rsid w:val="6C4F66B2"/>
    <w:rsid w:val="6CE475A5"/>
    <w:rsid w:val="6CEF193F"/>
    <w:rsid w:val="6F334ACA"/>
    <w:rsid w:val="6F3F0173"/>
    <w:rsid w:val="6FC05169"/>
    <w:rsid w:val="71F54FBE"/>
    <w:rsid w:val="72393F54"/>
    <w:rsid w:val="723954E2"/>
    <w:rsid w:val="72E949CE"/>
    <w:rsid w:val="73086005"/>
    <w:rsid w:val="73D30FAF"/>
    <w:rsid w:val="745B0480"/>
    <w:rsid w:val="74A813FE"/>
    <w:rsid w:val="75DB3A97"/>
    <w:rsid w:val="77046D6F"/>
    <w:rsid w:val="77063BC3"/>
    <w:rsid w:val="77997490"/>
    <w:rsid w:val="79202F16"/>
    <w:rsid w:val="793D1490"/>
    <w:rsid w:val="7AED6D54"/>
    <w:rsid w:val="7B89540C"/>
    <w:rsid w:val="7D0D411D"/>
    <w:rsid w:val="7DFA5397"/>
    <w:rsid w:val="7EB953EA"/>
    <w:rsid w:val="7EB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Chars="200" w:firstLine="420"/>
      <w:jc w:val="left"/>
    </w:pPr>
    <w:rPr>
      <w:rFonts w:asciiTheme="minorHAnsi" w:eastAsiaTheme="minorEastAsia" w:hAnsiTheme="minorHAnsi" w:cstheme="minorBidi"/>
      <w:szCs w:val="22"/>
    </w:rPr>
  </w:style>
  <w:style w:type="paragraph" w:styleId="a4">
    <w:name w:val="annotation subject"/>
    <w:basedOn w:val="a5"/>
    <w:next w:val="a5"/>
    <w:link w:val="Char"/>
    <w:uiPriority w:val="99"/>
    <w:unhideWhenUsed/>
    <w:qFormat/>
    <w:rPr>
      <w:b/>
      <w:bCs/>
    </w:rPr>
  </w:style>
  <w:style w:type="paragraph" w:styleId="a5">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Emphasis"/>
    <w:qFormat/>
    <w:rPr>
      <w:i/>
      <w:iCs/>
    </w:rPr>
  </w:style>
  <w:style w:type="character" w:styleId="ac">
    <w:name w:val="Hyperlink"/>
    <w:qFormat/>
    <w:rPr>
      <w:color w:val="0000FF"/>
      <w:u w:val="single"/>
    </w:rPr>
  </w:style>
  <w:style w:type="character" w:styleId="ad">
    <w:name w:val="annotation reference"/>
    <w:basedOn w:val="a1"/>
    <w:uiPriority w:val="99"/>
    <w:unhideWhenUsed/>
    <w:qFormat/>
    <w:rPr>
      <w:sz w:val="21"/>
      <w:szCs w:val="21"/>
    </w:rPr>
  </w:style>
  <w:style w:type="table" w:styleId="ae">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1"/>
    <w:link w:val="a6"/>
    <w:qFormat/>
    <w:rPr>
      <w:rFonts w:ascii="宋体" w:eastAsia="宋体" w:hAnsi="Courier New" w:cs="Courier New"/>
      <w:szCs w:val="21"/>
    </w:rPr>
  </w:style>
  <w:style w:type="character" w:customStyle="1" w:styleId="3Char0">
    <w:name w:val="正文文本 3 Char"/>
    <w:basedOn w:val="a1"/>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Cambria" w:eastAsia="宋体" w:hAnsi="Cambria" w:cs="Times New Roman"/>
      <w:sz w:val="24"/>
      <w:szCs w:val="24"/>
    </w:rPr>
  </w:style>
  <w:style w:type="character" w:customStyle="1" w:styleId="9Char">
    <w:name w:val="标题 9 Char"/>
    <w:basedOn w:val="a1"/>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af">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customStyle="1" w:styleId="-12">
    <w:name w:val="彩色列表 - 强调文字颜色 12"/>
    <w:basedOn w:val="a"/>
    <w:uiPriority w:val="34"/>
    <w:qFormat/>
    <w:pPr>
      <w:widowControl/>
      <w:spacing w:after="200" w:line="276" w:lineRule="auto"/>
      <w:ind w:left="720"/>
      <w:contextualSpacing/>
      <w:jc w:val="left"/>
    </w:pPr>
    <w:rPr>
      <w:rFonts w:ascii="Calibri" w:hAnsi="Calibri"/>
      <w:kern w:val="0"/>
      <w:sz w:val="22"/>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Chars="200" w:firstLine="420"/>
      <w:jc w:val="left"/>
    </w:pPr>
    <w:rPr>
      <w:rFonts w:asciiTheme="minorHAnsi" w:eastAsiaTheme="minorEastAsia" w:hAnsiTheme="minorHAnsi" w:cstheme="minorBidi"/>
      <w:szCs w:val="22"/>
    </w:rPr>
  </w:style>
  <w:style w:type="paragraph" w:styleId="a4">
    <w:name w:val="annotation subject"/>
    <w:basedOn w:val="a5"/>
    <w:next w:val="a5"/>
    <w:link w:val="Char"/>
    <w:uiPriority w:val="99"/>
    <w:unhideWhenUsed/>
    <w:qFormat/>
    <w:rPr>
      <w:b/>
      <w:bCs/>
    </w:rPr>
  </w:style>
  <w:style w:type="paragraph" w:styleId="a5">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Emphasis"/>
    <w:qFormat/>
    <w:rPr>
      <w:i/>
      <w:iCs/>
    </w:rPr>
  </w:style>
  <w:style w:type="character" w:styleId="ac">
    <w:name w:val="Hyperlink"/>
    <w:qFormat/>
    <w:rPr>
      <w:color w:val="0000FF"/>
      <w:u w:val="single"/>
    </w:rPr>
  </w:style>
  <w:style w:type="character" w:styleId="ad">
    <w:name w:val="annotation reference"/>
    <w:basedOn w:val="a1"/>
    <w:uiPriority w:val="99"/>
    <w:unhideWhenUsed/>
    <w:qFormat/>
    <w:rPr>
      <w:sz w:val="21"/>
      <w:szCs w:val="21"/>
    </w:rPr>
  </w:style>
  <w:style w:type="table" w:styleId="ae">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1"/>
    <w:link w:val="a6"/>
    <w:qFormat/>
    <w:rPr>
      <w:rFonts w:ascii="宋体" w:eastAsia="宋体" w:hAnsi="Courier New" w:cs="Courier New"/>
      <w:szCs w:val="21"/>
    </w:rPr>
  </w:style>
  <w:style w:type="character" w:customStyle="1" w:styleId="3Char0">
    <w:name w:val="正文文本 3 Char"/>
    <w:basedOn w:val="a1"/>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Cambria" w:eastAsia="宋体" w:hAnsi="Cambria" w:cs="Times New Roman"/>
      <w:sz w:val="24"/>
      <w:szCs w:val="24"/>
    </w:rPr>
  </w:style>
  <w:style w:type="character" w:customStyle="1" w:styleId="9Char">
    <w:name w:val="标题 9 Char"/>
    <w:basedOn w:val="a1"/>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af">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customStyle="1" w:styleId="-12">
    <w:name w:val="彩色列表 - 强调文字颜色 12"/>
    <w:basedOn w:val="a"/>
    <w:uiPriority w:val="34"/>
    <w:qFormat/>
    <w:pPr>
      <w:widowControl/>
      <w:spacing w:after="200" w:line="276" w:lineRule="auto"/>
      <w:ind w:left="720"/>
      <w:contextualSpacing/>
      <w:jc w:val="left"/>
    </w:pPr>
    <w:rPr>
      <w:rFonts w:ascii="Calibri" w:hAnsi="Calibri"/>
      <w:kern w:val="0"/>
      <w:sz w:val="22"/>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890</Words>
  <Characters>5073</Characters>
  <Application>Microsoft Office Word</Application>
  <DocSecurity>0</DocSecurity>
  <Lines>42</Lines>
  <Paragraphs>11</Paragraphs>
  <ScaleCrop>false</ScaleCrop>
  <Company>Lenovo</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19</cp:revision>
  <cp:lastPrinted>2014-11-18T01:50:00Z</cp:lastPrinted>
  <dcterms:created xsi:type="dcterms:W3CDTF">2017-01-21T07:51:00Z</dcterms:created>
  <dcterms:modified xsi:type="dcterms:W3CDTF">2018-10-01T08:02:00Z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