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0DE" w:rsidRPr="00892191" w:rsidRDefault="00DA38C1" w:rsidP="00892191">
      <w:pPr>
        <w:spacing w:line="360" w:lineRule="auto"/>
        <w:jc w:val="center"/>
        <w:rPr>
          <w:rFonts w:ascii="仿宋" w:eastAsia="仿宋" w:hAnsi="仿宋" w:cs="Times New Roman"/>
          <w:b/>
          <w:bCs/>
          <w:sz w:val="32"/>
          <w:szCs w:val="32"/>
        </w:rPr>
      </w:pPr>
      <w:r>
        <w:rPr>
          <w:rFonts w:ascii="仿宋" w:eastAsia="仿宋" w:hAnsi="仿宋" w:cs="仿宋" w:hint="eastAsia"/>
          <w:b/>
          <w:bCs/>
          <w:sz w:val="32"/>
          <w:szCs w:val="32"/>
        </w:rPr>
        <w:t>中山大学新华学院</w:t>
      </w:r>
      <w:r w:rsidR="001723C1">
        <w:rPr>
          <w:rFonts w:ascii="仿宋" w:eastAsia="仿宋" w:hAnsi="仿宋" w:cs="仿宋" w:hint="eastAsia"/>
          <w:b/>
          <w:bCs/>
          <w:sz w:val="32"/>
          <w:szCs w:val="32"/>
        </w:rPr>
        <w:t>招生简章</w:t>
      </w:r>
      <w:r>
        <w:rPr>
          <w:rFonts w:ascii="仿宋" w:eastAsia="仿宋" w:hAnsi="仿宋" w:cs="仿宋" w:hint="eastAsia"/>
          <w:b/>
          <w:bCs/>
          <w:sz w:val="32"/>
          <w:szCs w:val="32"/>
        </w:rPr>
        <w:t>报价清单</w:t>
      </w:r>
    </w:p>
    <w:p w:rsidR="004840DE" w:rsidRDefault="00DA38C1">
      <w:pPr>
        <w:spacing w:line="360" w:lineRule="auto"/>
        <w:jc w:val="right"/>
        <w:rPr>
          <w:rFonts w:ascii="仿宋" w:eastAsia="仿宋" w:hAnsi="仿宋" w:cs="Times New Roman"/>
          <w:sz w:val="24"/>
          <w:szCs w:val="24"/>
        </w:rPr>
      </w:pPr>
      <w:r>
        <w:rPr>
          <w:rFonts w:ascii="仿宋" w:eastAsia="仿宋" w:hAnsi="仿宋" w:cs="仿宋"/>
          <w:sz w:val="24"/>
          <w:szCs w:val="24"/>
        </w:rPr>
        <w:t>201</w:t>
      </w:r>
      <w:r w:rsidR="001723C1">
        <w:rPr>
          <w:rFonts w:ascii="仿宋" w:eastAsia="仿宋" w:hAnsi="仿宋" w:cs="仿宋" w:hint="eastAsia"/>
          <w:sz w:val="24"/>
          <w:szCs w:val="24"/>
        </w:rPr>
        <w:t>6</w:t>
      </w:r>
      <w:r>
        <w:rPr>
          <w:rFonts w:ascii="仿宋" w:eastAsia="仿宋" w:hAnsi="仿宋" w:cs="仿宋" w:hint="eastAsia"/>
          <w:sz w:val="24"/>
          <w:szCs w:val="24"/>
        </w:rPr>
        <w:t>年</w:t>
      </w:r>
      <w:r w:rsidR="001723C1">
        <w:rPr>
          <w:rFonts w:ascii="仿宋" w:eastAsia="仿宋" w:hAnsi="仿宋" w:cs="仿宋" w:hint="eastAsia"/>
          <w:sz w:val="24"/>
          <w:szCs w:val="24"/>
        </w:rPr>
        <w:t>4</w:t>
      </w:r>
      <w:r>
        <w:rPr>
          <w:rFonts w:ascii="仿宋" w:eastAsia="仿宋" w:hAnsi="仿宋" w:cs="仿宋" w:hint="eastAsia"/>
          <w:sz w:val="24"/>
          <w:szCs w:val="24"/>
        </w:rPr>
        <w:t>月</w:t>
      </w:r>
      <w:r w:rsidR="001723C1">
        <w:rPr>
          <w:rFonts w:ascii="仿宋" w:eastAsia="仿宋" w:hAnsi="仿宋" w:cs="仿宋" w:hint="eastAsia"/>
          <w:sz w:val="24"/>
          <w:szCs w:val="24"/>
        </w:rPr>
        <w:t>12</w:t>
      </w:r>
      <w:r>
        <w:rPr>
          <w:rFonts w:ascii="仿宋" w:eastAsia="仿宋" w:hAnsi="仿宋" w:cs="仿宋" w:hint="eastAsia"/>
          <w:sz w:val="24"/>
          <w:szCs w:val="24"/>
        </w:rPr>
        <w:t>日</w:t>
      </w: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公司全称：</w:t>
      </w: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联系人：</w:t>
      </w: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联系方式：</w:t>
      </w:r>
    </w:p>
    <w:p w:rsidR="004840DE" w:rsidRDefault="004840DE">
      <w:pPr>
        <w:spacing w:line="360" w:lineRule="auto"/>
        <w:rPr>
          <w:rFonts w:ascii="仿宋" w:eastAsia="仿宋" w:hAnsi="仿宋" w:cs="Times New Roman"/>
          <w:sz w:val="24"/>
          <w:szCs w:val="24"/>
        </w:rPr>
      </w:pP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采购项目清单：</w:t>
      </w:r>
      <w:r w:rsidR="006543FC">
        <w:rPr>
          <w:rFonts w:ascii="仿宋" w:eastAsia="仿宋" w:hAnsi="仿宋" w:cs="Times New Roman"/>
          <w:sz w:val="24"/>
          <w:szCs w:val="24"/>
        </w:rPr>
        <w:t xml:space="preserve"> </w:t>
      </w:r>
    </w:p>
    <w:tbl>
      <w:tblPr>
        <w:tblW w:w="8286" w:type="dxa"/>
        <w:jc w:val="center"/>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2"/>
        <w:gridCol w:w="6694"/>
      </w:tblGrid>
      <w:tr w:rsidR="006543FC" w:rsidRPr="00CE4928" w:rsidTr="006543FC">
        <w:trPr>
          <w:trHeight w:val="378"/>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产品名称</w:t>
            </w:r>
          </w:p>
        </w:tc>
        <w:tc>
          <w:tcPr>
            <w:tcW w:w="6694" w:type="dxa"/>
            <w:vAlign w:val="center"/>
          </w:tcPr>
          <w:p w:rsidR="006543FC" w:rsidRPr="00CE4928" w:rsidRDefault="006543FC" w:rsidP="006543FC">
            <w:pPr>
              <w:jc w:val="left"/>
              <w:rPr>
                <w:rFonts w:ascii="宋体" w:hAnsi="宋体"/>
              </w:rPr>
            </w:pPr>
            <w:r w:rsidRPr="00CE4928">
              <w:rPr>
                <w:rFonts w:ascii="宋体" w:hAnsi="宋体" w:hint="eastAsia"/>
              </w:rPr>
              <w:t>中山大学新华学院2016年招生简章</w:t>
            </w:r>
          </w:p>
        </w:tc>
      </w:tr>
      <w:tr w:rsidR="006543FC" w:rsidRPr="00CE4928" w:rsidTr="006543FC">
        <w:trPr>
          <w:trHeight w:val="70"/>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成品规格</w:t>
            </w:r>
          </w:p>
        </w:tc>
        <w:tc>
          <w:tcPr>
            <w:tcW w:w="6694" w:type="dxa"/>
            <w:vAlign w:val="center"/>
          </w:tcPr>
          <w:p w:rsidR="006543FC" w:rsidRPr="00CE4928" w:rsidRDefault="006543FC" w:rsidP="006543FC">
            <w:pPr>
              <w:jc w:val="left"/>
              <w:rPr>
                <w:rFonts w:ascii="宋体" w:hAnsi="宋体"/>
              </w:rPr>
            </w:pPr>
            <w:r w:rsidRPr="00CE4928">
              <w:rPr>
                <w:rFonts w:ascii="宋体" w:hAnsi="宋体"/>
              </w:rPr>
              <w:t>2</w:t>
            </w:r>
            <w:r w:rsidRPr="00CE4928">
              <w:rPr>
                <w:rFonts w:ascii="宋体" w:hAnsi="宋体" w:hint="eastAsia"/>
              </w:rPr>
              <w:t>1</w:t>
            </w:r>
            <w:r w:rsidRPr="00CE4928">
              <w:rPr>
                <w:rFonts w:ascii="宋体" w:hAnsi="宋体"/>
              </w:rPr>
              <w:t>0</w:t>
            </w:r>
            <w:r w:rsidRPr="00CE4928">
              <w:rPr>
                <w:rFonts w:ascii="宋体" w:hAnsi="宋体" w:hint="eastAsia"/>
              </w:rPr>
              <w:t>×</w:t>
            </w:r>
            <w:r w:rsidRPr="00CE4928">
              <w:rPr>
                <w:rFonts w:ascii="宋体" w:hAnsi="宋体"/>
              </w:rPr>
              <w:t>2</w:t>
            </w:r>
            <w:r w:rsidRPr="00CE4928">
              <w:rPr>
                <w:rFonts w:ascii="宋体" w:hAnsi="宋体" w:hint="eastAsia"/>
              </w:rPr>
              <w:t>85</w:t>
            </w:r>
            <w:r w:rsidRPr="00CE4928">
              <w:rPr>
                <w:rFonts w:ascii="宋体" w:hAnsi="宋体"/>
              </w:rPr>
              <w:t>mm</w:t>
            </w:r>
            <w:r w:rsidRPr="00CE4928">
              <w:rPr>
                <w:rFonts w:ascii="宋体" w:hAnsi="宋体" w:hint="eastAsia"/>
              </w:rPr>
              <w:t>（双面印）</w:t>
            </w:r>
          </w:p>
        </w:tc>
      </w:tr>
      <w:tr w:rsidR="006543FC" w:rsidRPr="00CE4928" w:rsidTr="006543FC">
        <w:trPr>
          <w:trHeight w:val="70"/>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页码</w:t>
            </w:r>
          </w:p>
        </w:tc>
        <w:tc>
          <w:tcPr>
            <w:tcW w:w="6694" w:type="dxa"/>
            <w:vAlign w:val="center"/>
          </w:tcPr>
          <w:p w:rsidR="006543FC" w:rsidRPr="00CE4928" w:rsidRDefault="006543FC" w:rsidP="006543FC">
            <w:pPr>
              <w:jc w:val="left"/>
              <w:rPr>
                <w:rFonts w:ascii="宋体" w:hAnsi="宋体"/>
              </w:rPr>
            </w:pPr>
            <w:r w:rsidRPr="00CE4928">
              <w:rPr>
                <w:rFonts w:ascii="宋体" w:hAnsi="宋体" w:hint="eastAsia"/>
              </w:rPr>
              <w:t>56P（以实际方案为准）</w:t>
            </w:r>
          </w:p>
        </w:tc>
      </w:tr>
      <w:tr w:rsidR="006543FC" w:rsidRPr="00CE4928" w:rsidTr="006543FC">
        <w:trPr>
          <w:trHeight w:val="70"/>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材料</w:t>
            </w:r>
          </w:p>
        </w:tc>
        <w:tc>
          <w:tcPr>
            <w:tcW w:w="6694" w:type="dxa"/>
            <w:vAlign w:val="center"/>
          </w:tcPr>
          <w:p w:rsidR="006543FC" w:rsidRPr="00CE4928" w:rsidRDefault="006543FC" w:rsidP="006543FC">
            <w:pPr>
              <w:jc w:val="left"/>
              <w:rPr>
                <w:rFonts w:ascii="宋体" w:hAnsi="宋体"/>
              </w:rPr>
            </w:pPr>
            <w:r w:rsidRPr="00CE4928">
              <w:rPr>
                <w:rFonts w:ascii="宋体" w:hAnsi="宋体" w:hint="eastAsia"/>
              </w:rPr>
              <w:t>封面</w:t>
            </w:r>
            <w:r w:rsidRPr="00CE4928">
              <w:rPr>
                <w:rFonts w:ascii="宋体" w:hAnsi="宋体"/>
              </w:rPr>
              <w:t>2</w:t>
            </w:r>
            <w:r w:rsidRPr="00CE4928">
              <w:rPr>
                <w:rFonts w:ascii="宋体" w:hAnsi="宋体" w:hint="eastAsia"/>
              </w:rPr>
              <w:t>00</w:t>
            </w:r>
            <w:r w:rsidRPr="00CE4928">
              <w:rPr>
                <w:rFonts w:ascii="宋体" w:hAnsi="宋体"/>
              </w:rPr>
              <w:t>g</w:t>
            </w:r>
            <w:r w:rsidRPr="00CE4928">
              <w:rPr>
                <w:rFonts w:ascii="宋体" w:hAnsi="宋体" w:hint="eastAsia"/>
              </w:rPr>
              <w:t>双铜，内页128</w:t>
            </w:r>
            <w:r w:rsidRPr="00CE4928">
              <w:rPr>
                <w:rFonts w:ascii="宋体" w:hAnsi="宋体"/>
              </w:rPr>
              <w:t>g</w:t>
            </w:r>
            <w:r w:rsidRPr="00CE4928">
              <w:rPr>
                <w:rFonts w:ascii="宋体" w:hAnsi="宋体" w:hint="eastAsia"/>
              </w:rPr>
              <w:t>双铜</w:t>
            </w:r>
          </w:p>
        </w:tc>
      </w:tr>
      <w:tr w:rsidR="006543FC" w:rsidRPr="00CE4928" w:rsidTr="006543FC">
        <w:trPr>
          <w:trHeight w:val="70"/>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色数</w:t>
            </w:r>
          </w:p>
        </w:tc>
        <w:tc>
          <w:tcPr>
            <w:tcW w:w="6694" w:type="dxa"/>
            <w:vAlign w:val="center"/>
          </w:tcPr>
          <w:p w:rsidR="006543FC" w:rsidRPr="00CE4928" w:rsidRDefault="006543FC" w:rsidP="006543FC">
            <w:pPr>
              <w:jc w:val="left"/>
              <w:rPr>
                <w:rFonts w:ascii="宋体" w:hAnsi="宋体"/>
              </w:rPr>
            </w:pPr>
            <w:r w:rsidRPr="00CE4928">
              <w:rPr>
                <w:rFonts w:ascii="宋体" w:hAnsi="宋体" w:hint="eastAsia"/>
              </w:rPr>
              <w:t>彩色</w:t>
            </w:r>
          </w:p>
        </w:tc>
      </w:tr>
      <w:tr w:rsidR="006543FC" w:rsidRPr="00CE4928" w:rsidTr="006543FC">
        <w:trPr>
          <w:trHeight w:val="70"/>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特殊要求</w:t>
            </w:r>
          </w:p>
        </w:tc>
        <w:tc>
          <w:tcPr>
            <w:tcW w:w="6694" w:type="dxa"/>
            <w:vAlign w:val="center"/>
          </w:tcPr>
          <w:p w:rsidR="006543FC" w:rsidRPr="00CE4928" w:rsidRDefault="006543FC" w:rsidP="006543FC">
            <w:pPr>
              <w:jc w:val="left"/>
              <w:rPr>
                <w:rFonts w:ascii="宋体" w:hAnsi="宋体"/>
              </w:rPr>
            </w:pPr>
            <w:r w:rsidRPr="00CE4928">
              <w:rPr>
                <w:rFonts w:ascii="宋体" w:hAnsi="宋体" w:hint="eastAsia"/>
              </w:rPr>
              <w:t>封面过哑膜、无线胶装、烫银</w:t>
            </w:r>
          </w:p>
        </w:tc>
      </w:tr>
      <w:tr w:rsidR="006543FC" w:rsidRPr="00CE4928" w:rsidTr="006543FC">
        <w:trPr>
          <w:trHeight w:val="70"/>
          <w:jc w:val="center"/>
        </w:trPr>
        <w:tc>
          <w:tcPr>
            <w:tcW w:w="1592" w:type="dxa"/>
            <w:vAlign w:val="center"/>
          </w:tcPr>
          <w:p w:rsidR="006543FC" w:rsidRPr="00CE4928" w:rsidRDefault="006543FC" w:rsidP="006543FC">
            <w:pPr>
              <w:jc w:val="left"/>
              <w:rPr>
                <w:rFonts w:ascii="宋体" w:hAnsi="宋体"/>
              </w:rPr>
            </w:pPr>
            <w:r w:rsidRPr="006543FC">
              <w:rPr>
                <w:rFonts w:ascii="宋体" w:hAnsi="宋体" w:hint="eastAsia"/>
              </w:rPr>
              <w:t>印刷量</w:t>
            </w:r>
          </w:p>
        </w:tc>
        <w:tc>
          <w:tcPr>
            <w:tcW w:w="6694" w:type="dxa"/>
            <w:vAlign w:val="center"/>
          </w:tcPr>
          <w:p w:rsidR="006543FC" w:rsidRPr="00CE4928" w:rsidRDefault="006543FC" w:rsidP="006543FC">
            <w:pPr>
              <w:jc w:val="left"/>
              <w:rPr>
                <w:rFonts w:ascii="宋体" w:hAnsi="宋体"/>
              </w:rPr>
            </w:pPr>
            <w:r w:rsidRPr="006543FC">
              <w:rPr>
                <w:rFonts w:ascii="宋体" w:hAnsi="宋体" w:hint="eastAsia"/>
              </w:rPr>
              <w:t>15000册（后期可根据实际需求进行调整）</w:t>
            </w:r>
          </w:p>
        </w:tc>
      </w:tr>
      <w:tr w:rsidR="006543FC" w:rsidRPr="00CE4928" w:rsidTr="006543FC">
        <w:trPr>
          <w:trHeight w:val="70"/>
          <w:jc w:val="center"/>
        </w:trPr>
        <w:tc>
          <w:tcPr>
            <w:tcW w:w="1592" w:type="dxa"/>
            <w:vAlign w:val="center"/>
          </w:tcPr>
          <w:p w:rsidR="006543FC" w:rsidRPr="006543FC" w:rsidRDefault="006543FC" w:rsidP="006543FC">
            <w:pPr>
              <w:jc w:val="left"/>
              <w:rPr>
                <w:rFonts w:ascii="宋体" w:hAnsi="宋体"/>
              </w:rPr>
            </w:pPr>
            <w:r w:rsidRPr="006543FC">
              <w:rPr>
                <w:rFonts w:ascii="宋体" w:hAnsi="宋体" w:hint="eastAsia"/>
              </w:rPr>
              <w:t>备注</w:t>
            </w:r>
          </w:p>
        </w:tc>
        <w:tc>
          <w:tcPr>
            <w:tcW w:w="6694" w:type="dxa"/>
            <w:vAlign w:val="center"/>
          </w:tcPr>
          <w:p w:rsidR="006543FC" w:rsidRPr="006543FC" w:rsidRDefault="006543FC" w:rsidP="006543FC">
            <w:pPr>
              <w:jc w:val="left"/>
              <w:rPr>
                <w:rFonts w:ascii="宋体" w:hAnsi="宋体"/>
              </w:rPr>
            </w:pPr>
            <w:r w:rsidRPr="006543FC">
              <w:rPr>
                <w:rFonts w:ascii="宋体" w:hAnsi="宋体" w:hint="eastAsia"/>
              </w:rPr>
              <w:t>设计要求：彩色图片配文字；简洁、实用、符合本院特色</w:t>
            </w:r>
          </w:p>
        </w:tc>
      </w:tr>
      <w:tr w:rsidR="006543FC" w:rsidRPr="00CE4928" w:rsidTr="006543FC">
        <w:trPr>
          <w:trHeight w:val="572"/>
          <w:jc w:val="center"/>
        </w:trPr>
        <w:tc>
          <w:tcPr>
            <w:tcW w:w="1592" w:type="dxa"/>
            <w:vAlign w:val="center"/>
          </w:tcPr>
          <w:p w:rsidR="006543FC" w:rsidRPr="00CE4928" w:rsidRDefault="006543FC" w:rsidP="006543FC">
            <w:pPr>
              <w:jc w:val="left"/>
              <w:rPr>
                <w:rFonts w:ascii="宋体" w:hAnsi="宋体"/>
              </w:rPr>
            </w:pPr>
            <w:r w:rsidRPr="00CE4928">
              <w:rPr>
                <w:rFonts w:ascii="宋体" w:hAnsi="宋体" w:hint="eastAsia"/>
              </w:rPr>
              <w:t>投标报价</w:t>
            </w:r>
          </w:p>
        </w:tc>
        <w:tc>
          <w:tcPr>
            <w:tcW w:w="6694" w:type="dxa"/>
            <w:vAlign w:val="center"/>
          </w:tcPr>
          <w:p w:rsidR="006543FC" w:rsidRPr="00CE4928" w:rsidRDefault="006543FC" w:rsidP="006543FC">
            <w:pPr>
              <w:jc w:val="left"/>
              <w:rPr>
                <w:rFonts w:ascii="宋体" w:hAnsi="宋体"/>
              </w:rPr>
            </w:pPr>
          </w:p>
        </w:tc>
      </w:tr>
      <w:tr w:rsidR="006543FC" w:rsidRPr="00CE4928" w:rsidTr="006543FC">
        <w:trPr>
          <w:trHeight w:val="566"/>
          <w:jc w:val="center"/>
        </w:trPr>
        <w:tc>
          <w:tcPr>
            <w:tcW w:w="1592" w:type="dxa"/>
            <w:vAlign w:val="center"/>
          </w:tcPr>
          <w:p w:rsidR="006543FC" w:rsidRPr="00CE4928" w:rsidRDefault="006543FC" w:rsidP="006543FC">
            <w:pPr>
              <w:jc w:val="left"/>
              <w:rPr>
                <w:rFonts w:ascii="宋体" w:hAnsi="宋体"/>
                <w:b/>
              </w:rPr>
            </w:pPr>
            <w:r w:rsidRPr="00CE4928">
              <w:rPr>
                <w:rFonts w:ascii="宋体" w:hAnsi="宋体" w:hint="eastAsia"/>
                <w:b/>
              </w:rPr>
              <w:t>投标总报价</w:t>
            </w:r>
          </w:p>
        </w:tc>
        <w:tc>
          <w:tcPr>
            <w:tcW w:w="6694" w:type="dxa"/>
            <w:vAlign w:val="center"/>
          </w:tcPr>
          <w:p w:rsidR="006543FC" w:rsidRPr="00CE4928" w:rsidRDefault="006543FC" w:rsidP="006543FC">
            <w:pPr>
              <w:jc w:val="left"/>
              <w:rPr>
                <w:rFonts w:ascii="宋体" w:hAnsi="宋体"/>
                <w:b/>
              </w:rPr>
            </w:pPr>
            <w:r w:rsidRPr="00CE4928">
              <w:rPr>
                <w:rFonts w:ascii="宋体" w:hAnsi="宋体" w:hint="eastAsia"/>
                <w:b/>
              </w:rPr>
              <w:t>大写：</w:t>
            </w:r>
            <w:r w:rsidRPr="00CE4928">
              <w:rPr>
                <w:rFonts w:ascii="宋体" w:hAnsi="宋体"/>
                <w:b/>
              </w:rPr>
              <w:t xml:space="preserve">      </w:t>
            </w:r>
            <w:r w:rsidRPr="00CE4928">
              <w:rPr>
                <w:rFonts w:ascii="宋体" w:hAnsi="宋体" w:hint="eastAsia"/>
                <w:b/>
              </w:rPr>
              <w:t xml:space="preserve"> </w:t>
            </w:r>
            <w:r w:rsidRPr="00CE4928">
              <w:rPr>
                <w:rFonts w:ascii="宋体" w:hAnsi="宋体"/>
                <w:b/>
              </w:rPr>
              <w:t xml:space="preserve">       </w:t>
            </w:r>
            <w:r w:rsidRPr="00CE4928">
              <w:rPr>
                <w:rFonts w:ascii="宋体" w:hAnsi="宋体" w:hint="eastAsia"/>
                <w:b/>
              </w:rPr>
              <w:t>小写：</w:t>
            </w:r>
          </w:p>
        </w:tc>
      </w:tr>
    </w:tbl>
    <w:p w:rsidR="006543FC" w:rsidRDefault="006543FC">
      <w:pPr>
        <w:spacing w:line="360" w:lineRule="auto"/>
        <w:rPr>
          <w:rFonts w:ascii="仿宋" w:eastAsia="仿宋" w:hAnsi="仿宋" w:cs="Times New Roman"/>
          <w:sz w:val="24"/>
          <w:szCs w:val="24"/>
        </w:rPr>
      </w:pPr>
    </w:p>
    <w:p w:rsidR="004840DE" w:rsidRDefault="00DA38C1">
      <w:pPr>
        <w:spacing w:line="360" w:lineRule="auto"/>
        <w:rPr>
          <w:rFonts w:ascii="仿宋" w:eastAsia="仿宋" w:hAnsi="仿宋" w:cs="Times New Roman"/>
          <w:sz w:val="24"/>
          <w:szCs w:val="24"/>
        </w:rPr>
      </w:pPr>
      <w:r>
        <w:rPr>
          <w:rFonts w:ascii="仿宋" w:eastAsia="仿宋" w:hAnsi="仿宋" w:cs="仿宋" w:hint="eastAsia"/>
          <w:sz w:val="24"/>
          <w:szCs w:val="24"/>
        </w:rPr>
        <w:t>注：</w:t>
      </w:r>
    </w:p>
    <w:p w:rsidR="004840DE" w:rsidRDefault="00DA38C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报价含税，可普票，要求密封送达，报价文件材料需加盖公章。</w:t>
      </w:r>
      <w:r w:rsidR="00720352">
        <w:rPr>
          <w:rFonts w:ascii="仿宋" w:eastAsia="仿宋" w:hAnsi="仿宋" w:cs="仿宋" w:hint="eastAsia"/>
          <w:sz w:val="24"/>
          <w:szCs w:val="24"/>
        </w:rPr>
        <w:t>报价清单一式五份。</w:t>
      </w:r>
    </w:p>
    <w:p w:rsidR="004840DE" w:rsidRDefault="00DA38C1" w:rsidP="00071C78">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报价应包括</w:t>
      </w:r>
      <w:r w:rsidR="00071C78" w:rsidRPr="00071C78">
        <w:rPr>
          <w:rFonts w:ascii="仿宋" w:eastAsia="仿宋" w:hAnsi="仿宋" w:cs="仿宋" w:hint="eastAsia"/>
          <w:sz w:val="24"/>
          <w:szCs w:val="24"/>
        </w:rPr>
        <w:t>包装、运输、装卸、搬运、保险、验收、质保</w:t>
      </w:r>
      <w:r w:rsidR="00981149">
        <w:rPr>
          <w:rFonts w:ascii="仿宋" w:eastAsia="仿宋" w:hAnsi="仿宋" w:cs="仿宋" w:hint="eastAsia"/>
          <w:sz w:val="24"/>
          <w:szCs w:val="24"/>
        </w:rPr>
        <w:t>等</w:t>
      </w:r>
      <w:r w:rsidR="00071C78" w:rsidRPr="00071C78">
        <w:rPr>
          <w:rFonts w:ascii="仿宋" w:eastAsia="仿宋" w:hAnsi="仿宋" w:cs="仿宋" w:hint="eastAsia"/>
          <w:sz w:val="24"/>
          <w:szCs w:val="24"/>
        </w:rPr>
        <w:t>服务、各项税费及合同实施过程中不可预见的所有费用。</w:t>
      </w:r>
    </w:p>
    <w:p w:rsidR="004840DE" w:rsidRDefault="00DA38C1">
      <w:pPr>
        <w:pStyle w:val="1"/>
        <w:numPr>
          <w:ilvl w:val="0"/>
          <w:numId w:val="1"/>
        </w:numPr>
        <w:spacing w:line="360" w:lineRule="auto"/>
        <w:ind w:firstLineChars="0"/>
        <w:rPr>
          <w:rFonts w:ascii="仿宋" w:eastAsia="仿宋" w:hAnsi="仿宋" w:cs="Times New Roman"/>
          <w:color w:val="FF0000"/>
          <w:sz w:val="24"/>
          <w:szCs w:val="24"/>
        </w:rPr>
      </w:pPr>
      <w:r w:rsidRPr="001E5B5E">
        <w:rPr>
          <w:rFonts w:ascii="仿宋" w:eastAsia="仿宋" w:hAnsi="仿宋" w:cs="仿宋" w:hint="eastAsia"/>
          <w:color w:val="FF0000"/>
          <w:sz w:val="24"/>
          <w:szCs w:val="24"/>
        </w:rPr>
        <w:t>密封报价截止时间及方式</w:t>
      </w:r>
    </w:p>
    <w:p w:rsidR="002F5066" w:rsidRDefault="00DA38C1">
      <w:pPr>
        <w:pStyle w:val="1"/>
        <w:spacing w:line="360" w:lineRule="auto"/>
        <w:ind w:left="420" w:firstLineChars="0" w:firstLine="0"/>
        <w:rPr>
          <w:rFonts w:ascii="仿宋" w:eastAsia="仿宋" w:hAnsi="仿宋" w:cs="仿宋"/>
          <w:sz w:val="24"/>
          <w:szCs w:val="24"/>
        </w:rPr>
      </w:pPr>
      <w:r w:rsidRPr="001E5B5E">
        <w:rPr>
          <w:rFonts w:ascii="仿宋" w:eastAsia="仿宋" w:hAnsi="仿宋" w:cs="仿宋" w:hint="eastAsia"/>
          <w:color w:val="FF0000"/>
          <w:sz w:val="24"/>
          <w:szCs w:val="24"/>
        </w:rPr>
        <w:t>截止时间</w:t>
      </w:r>
      <w:r w:rsidRPr="00371A1D">
        <w:rPr>
          <w:rFonts w:ascii="仿宋" w:eastAsia="仿宋" w:hAnsi="仿宋" w:cs="仿宋" w:hint="eastAsia"/>
          <w:color w:val="FF0000"/>
          <w:sz w:val="24"/>
          <w:szCs w:val="24"/>
        </w:rPr>
        <w:t>：</w:t>
      </w:r>
      <w:r w:rsidRPr="00371A1D">
        <w:rPr>
          <w:rFonts w:ascii="仿宋" w:eastAsia="仿宋" w:hAnsi="仿宋" w:cs="仿宋"/>
          <w:color w:val="FF0000"/>
          <w:sz w:val="24"/>
          <w:szCs w:val="24"/>
        </w:rPr>
        <w:t>201</w:t>
      </w:r>
      <w:r w:rsidR="009563C8">
        <w:rPr>
          <w:rFonts w:ascii="仿宋" w:eastAsia="仿宋" w:hAnsi="仿宋" w:cs="仿宋" w:hint="eastAsia"/>
          <w:color w:val="FF0000"/>
          <w:sz w:val="24"/>
          <w:szCs w:val="24"/>
        </w:rPr>
        <w:t>6</w:t>
      </w:r>
      <w:r w:rsidRPr="00371A1D">
        <w:rPr>
          <w:rFonts w:ascii="仿宋" w:eastAsia="仿宋" w:hAnsi="仿宋" w:cs="仿宋" w:hint="eastAsia"/>
          <w:color w:val="FF0000"/>
          <w:sz w:val="24"/>
          <w:szCs w:val="24"/>
        </w:rPr>
        <w:t>年</w:t>
      </w:r>
      <w:r w:rsidR="009563C8">
        <w:rPr>
          <w:rFonts w:ascii="仿宋" w:eastAsia="仿宋" w:hAnsi="仿宋" w:cs="仿宋" w:hint="eastAsia"/>
          <w:color w:val="FF0000"/>
          <w:sz w:val="24"/>
          <w:szCs w:val="24"/>
        </w:rPr>
        <w:t>4</w:t>
      </w:r>
      <w:r w:rsidRPr="00371A1D">
        <w:rPr>
          <w:rFonts w:ascii="仿宋" w:eastAsia="仿宋" w:hAnsi="仿宋" w:cs="仿宋" w:hint="eastAsia"/>
          <w:color w:val="FF0000"/>
          <w:sz w:val="24"/>
          <w:szCs w:val="24"/>
        </w:rPr>
        <w:t>月</w:t>
      </w:r>
      <w:r w:rsidRPr="00371A1D">
        <w:rPr>
          <w:rFonts w:ascii="仿宋" w:eastAsia="仿宋" w:hAnsi="仿宋" w:cs="仿宋"/>
          <w:color w:val="FF0000"/>
          <w:sz w:val="24"/>
          <w:szCs w:val="24"/>
        </w:rPr>
        <w:t xml:space="preserve"> </w:t>
      </w:r>
      <w:r w:rsidR="009563C8">
        <w:rPr>
          <w:rFonts w:ascii="仿宋" w:eastAsia="仿宋" w:hAnsi="仿宋" w:cs="仿宋" w:hint="eastAsia"/>
          <w:color w:val="FF0000"/>
          <w:sz w:val="24"/>
          <w:szCs w:val="24"/>
        </w:rPr>
        <w:t>19</w:t>
      </w:r>
      <w:r w:rsidRPr="00371A1D">
        <w:rPr>
          <w:rFonts w:ascii="仿宋" w:eastAsia="仿宋" w:hAnsi="仿宋" w:cs="仿宋" w:hint="eastAsia"/>
          <w:color w:val="FF0000"/>
          <w:sz w:val="24"/>
          <w:szCs w:val="24"/>
        </w:rPr>
        <w:t>日</w:t>
      </w:r>
      <w:r w:rsidR="00116F1F" w:rsidRPr="00371A1D">
        <w:rPr>
          <w:rFonts w:ascii="仿宋" w:eastAsia="仿宋" w:hAnsi="仿宋" w:cs="仿宋" w:hint="eastAsia"/>
          <w:color w:val="FF0000"/>
          <w:sz w:val="24"/>
          <w:szCs w:val="24"/>
        </w:rPr>
        <w:t>1</w:t>
      </w:r>
      <w:r w:rsidR="00704176">
        <w:rPr>
          <w:rFonts w:ascii="仿宋" w:eastAsia="仿宋" w:hAnsi="仿宋" w:cs="仿宋" w:hint="eastAsia"/>
          <w:color w:val="FF0000"/>
          <w:sz w:val="24"/>
          <w:szCs w:val="24"/>
        </w:rPr>
        <w:t>6</w:t>
      </w:r>
      <w:r w:rsidRPr="00371A1D">
        <w:rPr>
          <w:rFonts w:ascii="仿宋" w:eastAsia="仿宋" w:hAnsi="仿宋" w:cs="仿宋"/>
          <w:color w:val="FF0000"/>
          <w:sz w:val="24"/>
          <w:szCs w:val="24"/>
        </w:rPr>
        <w:t>:00</w:t>
      </w:r>
      <w:r w:rsidRPr="001E5B5E">
        <w:rPr>
          <w:rFonts w:ascii="仿宋" w:eastAsia="仿宋" w:hAnsi="仿宋" w:cs="仿宋" w:hint="eastAsia"/>
          <w:color w:val="FF0000"/>
          <w:sz w:val="24"/>
          <w:szCs w:val="24"/>
        </w:rPr>
        <w:t>时前递交投标文件</w:t>
      </w:r>
      <w:r>
        <w:rPr>
          <w:rFonts w:ascii="仿宋" w:eastAsia="仿宋" w:hAnsi="仿宋" w:cs="仿宋" w:hint="eastAsia"/>
          <w:sz w:val="24"/>
          <w:szCs w:val="24"/>
        </w:rPr>
        <w:t>。</w:t>
      </w:r>
    </w:p>
    <w:p w:rsidR="004840DE" w:rsidRDefault="00DA38C1">
      <w:pPr>
        <w:pStyle w:val="1"/>
        <w:spacing w:line="360" w:lineRule="auto"/>
        <w:ind w:left="420" w:firstLineChars="0" w:firstLine="0"/>
        <w:rPr>
          <w:rFonts w:ascii="仿宋" w:eastAsia="仿宋" w:hAnsi="仿宋" w:cs="Times New Roman"/>
          <w:sz w:val="24"/>
          <w:szCs w:val="24"/>
        </w:rPr>
      </w:pPr>
      <w:r>
        <w:rPr>
          <w:rFonts w:ascii="仿宋" w:eastAsia="仿宋" w:hAnsi="仿宋" w:cs="仿宋" w:hint="eastAsia"/>
          <w:sz w:val="24"/>
          <w:szCs w:val="24"/>
        </w:rPr>
        <w:t>送达方式：直接送达，密封袋需注明公司名称、联系人及联系方式。</w:t>
      </w:r>
    </w:p>
    <w:p w:rsidR="004840DE" w:rsidRDefault="00DA38C1">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送达地址：</w:t>
      </w:r>
      <w:r w:rsidR="00A719D6" w:rsidRPr="00A719D6">
        <w:rPr>
          <w:rFonts w:ascii="仿宋" w:eastAsia="仿宋" w:hAnsi="仿宋" w:cs="仿宋" w:hint="eastAsia"/>
          <w:sz w:val="24"/>
          <w:szCs w:val="24"/>
        </w:rPr>
        <w:t>东莞市麻涌镇沿江西一路7号中山大学新华学院行政楼A</w:t>
      </w:r>
      <w:r w:rsidR="00A719D6">
        <w:rPr>
          <w:rFonts w:ascii="仿宋" w:eastAsia="仿宋" w:hAnsi="仿宋" w:cs="仿宋" w:hint="eastAsia"/>
          <w:sz w:val="24"/>
          <w:szCs w:val="24"/>
        </w:rPr>
        <w:t>214</w:t>
      </w:r>
      <w:r w:rsidR="00D24674">
        <w:rPr>
          <w:rFonts w:ascii="仿宋" w:eastAsia="仿宋" w:hAnsi="仿宋" w:cs="仿宋" w:hint="eastAsia"/>
          <w:sz w:val="24"/>
          <w:szCs w:val="24"/>
        </w:rPr>
        <w:t>。</w:t>
      </w:r>
    </w:p>
    <w:p w:rsidR="004840DE" w:rsidRDefault="00DA38C1">
      <w:pPr>
        <w:pStyle w:val="1"/>
        <w:spacing w:line="360" w:lineRule="auto"/>
        <w:ind w:left="420" w:firstLineChars="0" w:firstLine="0"/>
        <w:rPr>
          <w:rFonts w:ascii="仿宋" w:eastAsia="仿宋" w:hAnsi="仿宋" w:cs="仿宋"/>
          <w:sz w:val="24"/>
          <w:szCs w:val="24"/>
        </w:rPr>
      </w:pPr>
      <w:r>
        <w:rPr>
          <w:rFonts w:ascii="仿宋" w:eastAsia="仿宋" w:hAnsi="仿宋" w:cs="仿宋" w:hint="eastAsia"/>
          <w:sz w:val="24"/>
          <w:szCs w:val="24"/>
        </w:rPr>
        <w:t>联系人：</w:t>
      </w:r>
      <w:r w:rsidR="00A719D6">
        <w:rPr>
          <w:rFonts w:ascii="仿宋" w:eastAsia="仿宋" w:hAnsi="仿宋" w:cs="仿宋" w:hint="eastAsia"/>
          <w:sz w:val="24"/>
          <w:szCs w:val="24"/>
        </w:rPr>
        <w:t>赖</w:t>
      </w:r>
      <w:r w:rsidR="00075A4A" w:rsidRPr="00075A4A">
        <w:rPr>
          <w:rFonts w:ascii="仿宋" w:eastAsia="仿宋" w:hAnsi="仿宋" w:cs="仿宋" w:hint="eastAsia"/>
          <w:sz w:val="24"/>
          <w:szCs w:val="24"/>
        </w:rPr>
        <w:t>老师</w:t>
      </w:r>
      <w:r>
        <w:rPr>
          <w:rFonts w:ascii="仿宋" w:eastAsia="仿宋" w:hAnsi="仿宋" w:cs="仿宋" w:hint="eastAsia"/>
          <w:sz w:val="24"/>
          <w:szCs w:val="24"/>
        </w:rPr>
        <w:t>，</w:t>
      </w:r>
      <w:r w:rsidR="00DC0E29">
        <w:rPr>
          <w:rFonts w:ascii="仿宋" w:eastAsia="仿宋" w:hAnsi="仿宋" w:cs="仿宋" w:hint="eastAsia"/>
          <w:sz w:val="24"/>
          <w:szCs w:val="24"/>
        </w:rPr>
        <w:t>0769-82676032</w:t>
      </w:r>
      <w:r w:rsidR="00116F1F">
        <w:rPr>
          <w:rFonts w:ascii="仿宋" w:eastAsia="仿宋" w:hAnsi="仿宋" w:cs="仿宋" w:hint="eastAsia"/>
          <w:sz w:val="24"/>
          <w:szCs w:val="24"/>
        </w:rPr>
        <w:t>,</w:t>
      </w:r>
      <w:r w:rsidR="00DC0E29">
        <w:rPr>
          <w:rFonts w:ascii="仿宋" w:eastAsia="仿宋" w:hAnsi="仿宋" w:cs="仿宋" w:hint="eastAsia"/>
          <w:sz w:val="24"/>
          <w:szCs w:val="24"/>
        </w:rPr>
        <w:t>13560105606</w:t>
      </w:r>
      <w:r w:rsidR="00D24674">
        <w:rPr>
          <w:rFonts w:ascii="仿宋" w:eastAsia="仿宋" w:hAnsi="仿宋" w:cs="仿宋" w:hint="eastAsia"/>
          <w:sz w:val="24"/>
          <w:szCs w:val="24"/>
        </w:rPr>
        <w:t>。</w:t>
      </w:r>
    </w:p>
    <w:p w:rsidR="00981149" w:rsidRPr="00981149" w:rsidRDefault="00981149" w:rsidP="00981149">
      <w:pPr>
        <w:pStyle w:val="1"/>
        <w:numPr>
          <w:ilvl w:val="0"/>
          <w:numId w:val="1"/>
        </w:numPr>
        <w:spacing w:line="360" w:lineRule="auto"/>
        <w:ind w:firstLineChars="0"/>
        <w:rPr>
          <w:rFonts w:ascii="仿宋" w:eastAsia="仿宋" w:hAnsi="仿宋" w:cs="Times New Roman"/>
          <w:sz w:val="24"/>
          <w:szCs w:val="24"/>
        </w:rPr>
      </w:pPr>
      <w:r w:rsidRPr="00981149">
        <w:rPr>
          <w:rFonts w:ascii="仿宋" w:eastAsia="仿宋" w:hAnsi="仿宋" w:cs="Times New Roman" w:hint="eastAsia"/>
          <w:sz w:val="24"/>
          <w:szCs w:val="24"/>
        </w:rPr>
        <w:t>项目实施时间</w:t>
      </w:r>
      <w:r>
        <w:rPr>
          <w:rFonts w:ascii="仿宋" w:eastAsia="仿宋" w:hAnsi="仿宋" w:cs="Times New Roman" w:hint="eastAsia"/>
          <w:sz w:val="24"/>
          <w:szCs w:val="24"/>
        </w:rPr>
        <w:t>：</w:t>
      </w:r>
      <w:r w:rsidRPr="00981149">
        <w:rPr>
          <w:rFonts w:ascii="仿宋" w:eastAsia="仿宋" w:hAnsi="仿宋" w:cs="Times New Roman" w:hint="eastAsia"/>
          <w:sz w:val="24"/>
          <w:szCs w:val="24"/>
        </w:rPr>
        <w:t>中标并签订合同后立即实施，并于2016年4月30日前确定设计方案，5月10前第一次印刷（可分批次进行）。</w:t>
      </w:r>
    </w:p>
    <w:p w:rsidR="004840DE" w:rsidRDefault="00DA38C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免费送货上门，</w:t>
      </w:r>
      <w:r w:rsidR="00B2172F">
        <w:rPr>
          <w:rFonts w:ascii="仿宋" w:eastAsia="仿宋" w:hAnsi="仿宋" w:cs="仿宋" w:hint="eastAsia"/>
          <w:sz w:val="24"/>
          <w:szCs w:val="24"/>
        </w:rPr>
        <w:t>上门服务</w:t>
      </w:r>
      <w:r>
        <w:rPr>
          <w:rFonts w:ascii="仿宋" w:eastAsia="仿宋" w:hAnsi="仿宋" w:cs="仿宋" w:hint="eastAsia"/>
          <w:sz w:val="24"/>
          <w:szCs w:val="24"/>
        </w:rPr>
        <w:t>，验收合格后付款。</w:t>
      </w:r>
    </w:p>
    <w:p w:rsidR="004840DE" w:rsidRDefault="00DA38C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付款方式：转账或支票，付款前提供正规发票。</w:t>
      </w:r>
    </w:p>
    <w:p w:rsidR="004840DE" w:rsidRDefault="00DA38C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报价文件应注明供货期、</w:t>
      </w:r>
      <w:r w:rsidR="00F71254">
        <w:rPr>
          <w:rFonts w:ascii="仿宋" w:eastAsia="仿宋" w:hAnsi="仿宋" w:cs="仿宋" w:hint="eastAsia"/>
          <w:sz w:val="24"/>
          <w:szCs w:val="24"/>
        </w:rPr>
        <w:t>质保</w:t>
      </w:r>
      <w:r>
        <w:rPr>
          <w:rFonts w:ascii="仿宋" w:eastAsia="仿宋" w:hAnsi="仿宋" w:cs="仿宋" w:hint="eastAsia"/>
          <w:sz w:val="24"/>
          <w:szCs w:val="24"/>
        </w:rPr>
        <w:t>期及售后服务承诺。</w:t>
      </w:r>
    </w:p>
    <w:p w:rsidR="004840DE" w:rsidRDefault="00DA38C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lastRenderedPageBreak/>
        <w:t>需提供授权委托书及身份证复印件。</w:t>
      </w:r>
    </w:p>
    <w:p w:rsidR="004840DE" w:rsidRPr="00D1478D" w:rsidRDefault="00DA38C1">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应提交营业执照、税务登记证、组织机构代码证三证副本复印件。</w:t>
      </w:r>
    </w:p>
    <w:p w:rsidR="00D1478D" w:rsidRPr="005105D2" w:rsidRDefault="00D1478D" w:rsidP="00D1478D">
      <w:pPr>
        <w:pStyle w:val="1"/>
        <w:numPr>
          <w:ilvl w:val="0"/>
          <w:numId w:val="1"/>
        </w:numPr>
        <w:spacing w:line="360" w:lineRule="auto"/>
        <w:ind w:firstLineChars="0"/>
        <w:rPr>
          <w:rFonts w:ascii="仿宋" w:eastAsia="仿宋" w:hAnsi="仿宋" w:cs="Times New Roman"/>
          <w:sz w:val="24"/>
          <w:szCs w:val="24"/>
        </w:rPr>
      </w:pPr>
      <w:r w:rsidRPr="00D1478D">
        <w:rPr>
          <w:rFonts w:ascii="仿宋" w:eastAsia="仿宋" w:hAnsi="仿宋" w:cs="Times New Roman" w:hint="eastAsia"/>
          <w:sz w:val="24"/>
          <w:szCs w:val="24"/>
        </w:rPr>
        <w:t>资质要求：具有中华人民共和国法人资格的印刷品生产企业，具有独立的经营场地，能独立设计、制作、生产的印刷企业。</w:t>
      </w:r>
    </w:p>
    <w:p w:rsidR="003B577F" w:rsidRPr="00F737AC" w:rsidRDefault="003B577F">
      <w:pPr>
        <w:pStyle w:val="1"/>
        <w:numPr>
          <w:ilvl w:val="0"/>
          <w:numId w:val="1"/>
        </w:numPr>
        <w:spacing w:line="360" w:lineRule="auto"/>
        <w:ind w:firstLineChars="0"/>
        <w:rPr>
          <w:rFonts w:ascii="仿宋" w:eastAsia="仿宋" w:hAnsi="仿宋" w:cs="Times New Roman"/>
          <w:sz w:val="24"/>
          <w:szCs w:val="24"/>
        </w:rPr>
      </w:pPr>
      <w:r>
        <w:rPr>
          <w:rFonts w:ascii="仿宋" w:eastAsia="仿宋" w:hAnsi="仿宋" w:cs="仿宋" w:hint="eastAsia"/>
          <w:sz w:val="24"/>
          <w:szCs w:val="24"/>
        </w:rPr>
        <w:t>公司介绍（资质、业绩，同类产品案例合同等）</w:t>
      </w:r>
      <w:r w:rsidR="0061313A">
        <w:rPr>
          <w:rFonts w:ascii="仿宋" w:eastAsia="仿宋" w:hAnsi="仿宋" w:cs="仿宋" w:hint="eastAsia"/>
          <w:sz w:val="24"/>
          <w:szCs w:val="24"/>
        </w:rPr>
        <w:t>、产品介绍。</w:t>
      </w:r>
    </w:p>
    <w:p w:rsidR="00F737AC" w:rsidRPr="00F737AC" w:rsidRDefault="00F737AC" w:rsidP="00F737AC">
      <w:pPr>
        <w:pStyle w:val="1"/>
        <w:numPr>
          <w:ilvl w:val="0"/>
          <w:numId w:val="1"/>
        </w:numPr>
        <w:spacing w:line="360" w:lineRule="auto"/>
        <w:ind w:firstLineChars="0"/>
        <w:rPr>
          <w:rFonts w:ascii="仿宋" w:eastAsia="仿宋" w:hAnsi="仿宋" w:cs="Times New Roman"/>
          <w:sz w:val="24"/>
          <w:szCs w:val="24"/>
        </w:rPr>
      </w:pPr>
      <w:r w:rsidRPr="00F737AC">
        <w:rPr>
          <w:rFonts w:ascii="仿宋" w:eastAsia="仿宋" w:hAnsi="仿宋" w:cs="仿宋" w:hint="eastAsia"/>
          <w:b/>
          <w:sz w:val="24"/>
          <w:szCs w:val="24"/>
        </w:rPr>
        <w:t>注</w:t>
      </w:r>
      <w:r>
        <w:rPr>
          <w:rFonts w:ascii="仿宋" w:eastAsia="仿宋" w:hAnsi="仿宋" w:cs="仿宋" w:hint="eastAsia"/>
          <w:sz w:val="24"/>
          <w:szCs w:val="24"/>
        </w:rPr>
        <w:t>：</w:t>
      </w:r>
      <w:r w:rsidRPr="00F737AC">
        <w:rPr>
          <w:rFonts w:ascii="仿宋" w:eastAsia="仿宋" w:hAnsi="仿宋" w:cs="仿宋" w:hint="eastAsia"/>
          <w:sz w:val="24"/>
          <w:szCs w:val="24"/>
        </w:rPr>
        <w:t>设计作品的版权归属问题（设计版权归设计方，文字和图片的使用权归中山大学新华学院招生办公室，设计方未经过中山大学新华学院招生办公室的书面同意不能将文字和图片交付第三人使用，也不得用于其他任何地方，否则招标人保留追偿的权利。）</w:t>
      </w:r>
    </w:p>
    <w:p w:rsidR="00F737AC" w:rsidRPr="00003D11" w:rsidRDefault="00B67ED4" w:rsidP="00B67ED4">
      <w:pPr>
        <w:pStyle w:val="1"/>
        <w:numPr>
          <w:ilvl w:val="0"/>
          <w:numId w:val="1"/>
        </w:numPr>
        <w:spacing w:line="360" w:lineRule="auto"/>
        <w:ind w:firstLineChars="0"/>
        <w:rPr>
          <w:rFonts w:ascii="仿宋" w:eastAsia="仿宋" w:hAnsi="仿宋" w:cs="Times New Roman"/>
          <w:sz w:val="24"/>
          <w:szCs w:val="24"/>
        </w:rPr>
      </w:pPr>
      <w:r w:rsidRPr="00B67ED4">
        <w:rPr>
          <w:rFonts w:ascii="仿宋" w:eastAsia="仿宋" w:hAnsi="仿宋" w:cs="Times New Roman" w:hint="eastAsia"/>
          <w:sz w:val="24"/>
          <w:szCs w:val="24"/>
        </w:rPr>
        <w:t>如有技术疑问，可联系：</w:t>
      </w:r>
      <w:r w:rsidR="00D31113">
        <w:rPr>
          <w:rFonts w:ascii="仿宋" w:eastAsia="仿宋" w:hAnsi="仿宋" w:cs="Times New Roman" w:hint="eastAsia"/>
          <w:sz w:val="24"/>
          <w:szCs w:val="24"/>
        </w:rPr>
        <w:t>刘景毅</w:t>
      </w:r>
      <w:r w:rsidRPr="00B67ED4">
        <w:rPr>
          <w:rFonts w:ascii="仿宋" w:eastAsia="仿宋" w:hAnsi="仿宋" w:cs="Times New Roman" w:hint="eastAsia"/>
          <w:sz w:val="24"/>
          <w:szCs w:val="24"/>
        </w:rPr>
        <w:t>，</w:t>
      </w:r>
      <w:r w:rsidR="00D31113">
        <w:rPr>
          <w:rFonts w:ascii="仿宋" w:eastAsia="仿宋" w:hAnsi="仿宋" w:cs="Times New Roman" w:hint="eastAsia"/>
          <w:sz w:val="24"/>
          <w:szCs w:val="24"/>
        </w:rPr>
        <w:t xml:space="preserve"> </w:t>
      </w:r>
      <w:r w:rsidR="0082313F">
        <w:rPr>
          <w:rFonts w:ascii="仿宋" w:eastAsia="仿宋" w:hAnsi="仿宋" w:cs="Times New Roman" w:hint="eastAsia"/>
          <w:sz w:val="24"/>
          <w:szCs w:val="24"/>
        </w:rPr>
        <w:t>15889965603</w:t>
      </w:r>
      <w:bookmarkStart w:id="0" w:name="_GoBack"/>
      <w:bookmarkEnd w:id="0"/>
      <w:r w:rsidRPr="00B67ED4">
        <w:rPr>
          <w:rFonts w:ascii="仿宋" w:eastAsia="仿宋" w:hAnsi="仿宋" w:cs="Times New Roman" w:hint="eastAsia"/>
          <w:sz w:val="24"/>
          <w:szCs w:val="24"/>
        </w:rPr>
        <w:t>。</w:t>
      </w:r>
    </w:p>
    <w:p w:rsidR="00A431AE" w:rsidRDefault="00A431AE" w:rsidP="00337AA9">
      <w:pPr>
        <w:spacing w:line="276" w:lineRule="auto"/>
        <w:rPr>
          <w:rFonts w:cs="宋体"/>
        </w:rPr>
      </w:pPr>
    </w:p>
    <w:p w:rsidR="00A431AE" w:rsidRPr="00480911" w:rsidRDefault="00A431AE" w:rsidP="00480911">
      <w:pPr>
        <w:spacing w:line="276" w:lineRule="auto"/>
        <w:rPr>
          <w:rFonts w:ascii="仿宋" w:eastAsia="仿宋" w:hAnsi="仿宋" w:cs="宋体"/>
          <w:b/>
          <w:sz w:val="24"/>
          <w:szCs w:val="24"/>
        </w:rPr>
      </w:pPr>
    </w:p>
    <w:sectPr w:rsidR="00A431AE" w:rsidRPr="00480911" w:rsidSect="00A27F0E">
      <w:headerReference w:type="default" r:id="rId8"/>
      <w:footerReference w:type="default" r:id="rId9"/>
      <w:pgSz w:w="11906" w:h="16838"/>
      <w:pgMar w:top="1245" w:right="1416" w:bottom="1276" w:left="1418" w:header="709" w:footer="745"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BD3" w:rsidRDefault="00AA1BD3">
      <w:pPr>
        <w:rPr>
          <w:rFonts w:cs="Times New Roman"/>
        </w:rPr>
      </w:pPr>
      <w:r>
        <w:rPr>
          <w:rFonts w:cs="Times New Roman"/>
        </w:rPr>
        <w:separator/>
      </w:r>
    </w:p>
  </w:endnote>
  <w:endnote w:type="continuationSeparator" w:id="0">
    <w:p w:rsidR="00AA1BD3" w:rsidRDefault="00AA1BD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1D" w:rsidRDefault="00857C1D" w:rsidP="00533897">
    <w:pPr>
      <w:pStyle w:val="a6"/>
      <w:jc w:val="center"/>
      <w:rPr>
        <w:rFonts w:cs="Times New Roman"/>
      </w:rPr>
    </w:pPr>
    <w:r>
      <w:fldChar w:fldCharType="begin"/>
    </w:r>
    <w:r>
      <w:instrText>PAGE</w:instrText>
    </w:r>
    <w:r>
      <w:fldChar w:fldCharType="separate"/>
    </w:r>
    <w:r w:rsidR="0082313F">
      <w:rPr>
        <w:noProof/>
      </w:rPr>
      <w:t>1</w:t>
    </w:r>
    <w:r>
      <w:rPr>
        <w:noProof/>
      </w:rPr>
      <w:fldChar w:fldCharType="end"/>
    </w:r>
    <w:r>
      <w:rPr>
        <w:lang w:val="zh-CN"/>
      </w:rPr>
      <w:t xml:space="preserve"> / </w:t>
    </w:r>
    <w:r>
      <w:fldChar w:fldCharType="begin"/>
    </w:r>
    <w:r>
      <w:instrText>NUMPAGES</w:instrText>
    </w:r>
    <w:r>
      <w:fldChar w:fldCharType="separate"/>
    </w:r>
    <w:r w:rsidR="0082313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BD3" w:rsidRDefault="00AA1BD3">
      <w:pPr>
        <w:rPr>
          <w:rFonts w:cs="Times New Roman"/>
        </w:rPr>
      </w:pPr>
      <w:r>
        <w:rPr>
          <w:rFonts w:cs="Times New Roman"/>
        </w:rPr>
        <w:separator/>
      </w:r>
    </w:p>
  </w:footnote>
  <w:footnote w:type="continuationSeparator" w:id="0">
    <w:p w:rsidR="00AA1BD3" w:rsidRDefault="00AA1BD3">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1D" w:rsidRDefault="00857C1D">
    <w:pPr>
      <w:pStyle w:val="a7"/>
      <w:jc w:val="both"/>
      <w:rPr>
        <w:rFonts w:cs="Times New Roman"/>
      </w:rPr>
    </w:pPr>
    <w:r>
      <w:rPr>
        <w:rFonts w:cs="宋体" w:hint="eastAsia"/>
      </w:rPr>
      <w:t>中山大学新华学院</w:t>
    </w:r>
    <w:r>
      <w:t>201</w:t>
    </w:r>
    <w:r w:rsidR="00760FC3">
      <w:rPr>
        <w:rFonts w:hint="eastAsia"/>
      </w:rPr>
      <w:t>6</w:t>
    </w:r>
    <w:r>
      <w:rPr>
        <w:rFonts w:cs="宋体" w:hint="eastAsia"/>
      </w:rPr>
      <w:t>年</w:t>
    </w:r>
    <w:r w:rsidR="00760FC3">
      <w:rPr>
        <w:rFonts w:cs="宋体" w:hint="eastAsia"/>
      </w:rPr>
      <w:t>招生简章</w:t>
    </w:r>
    <w:r>
      <w:rPr>
        <w:rFonts w:cs="宋体" w:hint="eastAsia"/>
      </w:rPr>
      <w:t xml:space="preserve">                      </w:t>
    </w:r>
    <w:r w:rsidR="002C7749">
      <w:rPr>
        <w:rFonts w:cs="宋体" w:hint="eastAsia"/>
      </w:rPr>
      <w:t xml:space="preserve">    </w:t>
    </w:r>
    <w:r w:rsidR="00760FC3">
      <w:rPr>
        <w:rFonts w:cs="宋体" w:hint="eastAsia"/>
      </w:rPr>
      <w:t xml:space="preserve">            </w:t>
    </w:r>
    <w:r w:rsidR="002C7749">
      <w:rPr>
        <w:rFonts w:cs="宋体" w:hint="eastAsia"/>
      </w:rPr>
      <w:t xml:space="preserve">     </w:t>
    </w:r>
    <w:r>
      <w:rPr>
        <w:rFonts w:cs="宋体" w:hint="eastAsia"/>
      </w:rPr>
      <w:t xml:space="preserve"> </w:t>
    </w:r>
    <w:r>
      <w:rPr>
        <w:rFonts w:cs="宋体" w:hint="eastAsia"/>
      </w:rPr>
      <w:t>项目编号：</w:t>
    </w:r>
    <w:r w:rsidRPr="00967F0A">
      <w:rPr>
        <w:rFonts w:cs="宋体"/>
      </w:rPr>
      <w:t>ZDXHB</w:t>
    </w:r>
    <w:r w:rsidR="00760FC3">
      <w:rPr>
        <w:rFonts w:cs="宋体" w:hint="eastAsia"/>
      </w:rPr>
      <w:t>g</w:t>
    </w:r>
    <w:r w:rsidRPr="00967F0A">
      <w:rPr>
        <w:rFonts w:cs="宋体"/>
      </w:rPr>
      <w:t>201</w:t>
    </w:r>
    <w:r w:rsidR="00760FC3">
      <w:rPr>
        <w:rFonts w:cs="宋体" w:hint="eastAsia"/>
      </w:rPr>
      <w:t>6</w:t>
    </w:r>
    <w:r w:rsidRPr="00967F0A">
      <w:rPr>
        <w:rFonts w:cs="宋体"/>
      </w:rPr>
      <w:t>0</w:t>
    </w:r>
    <w:r>
      <w:rPr>
        <w:rFonts w:cs="宋体" w:hint="eastAsia"/>
      </w:rPr>
      <w:t>1</w:t>
    </w:r>
    <w:r w:rsidRPr="00967F0A">
      <w:rPr>
        <w:rFonts w:cs="宋体"/>
      </w:rPr>
      <w:t>00</w:t>
    </w:r>
    <w:r w:rsidR="006B069E">
      <w:rPr>
        <w:rFonts w:cs="宋体" w:hint="eastAsia"/>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start w:val="2"/>
      <w:numFmt w:val="chineseCounting"/>
      <w:suff w:val="nothing"/>
      <w:lvlText w:val="%1、"/>
      <w:lvlJc w:val="left"/>
    </w:lvl>
  </w:abstractNum>
  <w:abstractNum w:abstractNumId="1">
    <w:nsid w:val="00000007"/>
    <w:multiLevelType w:val="singleLevel"/>
    <w:tmpl w:val="00000007"/>
    <w:lvl w:ilvl="0">
      <w:start w:val="1"/>
      <w:numFmt w:val="chineseCounting"/>
      <w:suff w:val="nothing"/>
      <w:lvlText w:val="%1、"/>
      <w:lvlJc w:val="left"/>
    </w:lvl>
  </w:abstractNum>
  <w:abstractNum w:abstractNumId="2">
    <w:nsid w:val="52A085F1"/>
    <w:multiLevelType w:val="singleLevel"/>
    <w:tmpl w:val="52A085F1"/>
    <w:lvl w:ilvl="0">
      <w:start w:val="5"/>
      <w:numFmt w:val="decimal"/>
      <w:suff w:val="nothing"/>
      <w:lvlText w:val="%1."/>
      <w:lvlJc w:val="left"/>
    </w:lvl>
  </w:abstractNum>
  <w:abstractNum w:abstractNumId="3">
    <w:nsid w:val="7AB6661E"/>
    <w:multiLevelType w:val="multilevel"/>
    <w:tmpl w:val="7AB6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2063"/>
    <w:rsid w:val="00003D11"/>
    <w:rsid w:val="00012DED"/>
    <w:rsid w:val="00016ECD"/>
    <w:rsid w:val="000232C3"/>
    <w:rsid w:val="00071C78"/>
    <w:rsid w:val="00075A4A"/>
    <w:rsid w:val="00083D78"/>
    <w:rsid w:val="00086192"/>
    <w:rsid w:val="000B316A"/>
    <w:rsid w:val="000D3456"/>
    <w:rsid w:val="000D7E04"/>
    <w:rsid w:val="000E497A"/>
    <w:rsid w:val="000E63F5"/>
    <w:rsid w:val="000F6893"/>
    <w:rsid w:val="00116F1F"/>
    <w:rsid w:val="001172A3"/>
    <w:rsid w:val="001210B5"/>
    <w:rsid w:val="00131BC6"/>
    <w:rsid w:val="001373F9"/>
    <w:rsid w:val="00152955"/>
    <w:rsid w:val="001723C1"/>
    <w:rsid w:val="00180970"/>
    <w:rsid w:val="0018753E"/>
    <w:rsid w:val="00193AE2"/>
    <w:rsid w:val="001B02E6"/>
    <w:rsid w:val="001D1C8E"/>
    <w:rsid w:val="001E5B5E"/>
    <w:rsid w:val="001F2EF6"/>
    <w:rsid w:val="002021A7"/>
    <w:rsid w:val="002026F8"/>
    <w:rsid w:val="00262517"/>
    <w:rsid w:val="002819A7"/>
    <w:rsid w:val="00295764"/>
    <w:rsid w:val="002C2EC7"/>
    <w:rsid w:val="002C7749"/>
    <w:rsid w:val="002F288D"/>
    <w:rsid w:val="002F37CD"/>
    <w:rsid w:val="002F5066"/>
    <w:rsid w:val="00301CC1"/>
    <w:rsid w:val="00303E9B"/>
    <w:rsid w:val="003050E7"/>
    <w:rsid w:val="003212DA"/>
    <w:rsid w:val="0033196F"/>
    <w:rsid w:val="00332853"/>
    <w:rsid w:val="00337AA9"/>
    <w:rsid w:val="00350BE0"/>
    <w:rsid w:val="00371A1D"/>
    <w:rsid w:val="00394E11"/>
    <w:rsid w:val="003A4545"/>
    <w:rsid w:val="003B577F"/>
    <w:rsid w:val="003C2D6F"/>
    <w:rsid w:val="003E046B"/>
    <w:rsid w:val="003F200F"/>
    <w:rsid w:val="00422FEA"/>
    <w:rsid w:val="00436AD8"/>
    <w:rsid w:val="00456453"/>
    <w:rsid w:val="00480911"/>
    <w:rsid w:val="004840DE"/>
    <w:rsid w:val="00486D6C"/>
    <w:rsid w:val="00491713"/>
    <w:rsid w:val="00494419"/>
    <w:rsid w:val="004A4C2A"/>
    <w:rsid w:val="004C08DC"/>
    <w:rsid w:val="004D3152"/>
    <w:rsid w:val="004E794B"/>
    <w:rsid w:val="004F1CA5"/>
    <w:rsid w:val="005105D2"/>
    <w:rsid w:val="00514863"/>
    <w:rsid w:val="00517891"/>
    <w:rsid w:val="005229B6"/>
    <w:rsid w:val="005252CF"/>
    <w:rsid w:val="00533897"/>
    <w:rsid w:val="005431B5"/>
    <w:rsid w:val="00566752"/>
    <w:rsid w:val="00567995"/>
    <w:rsid w:val="00593283"/>
    <w:rsid w:val="005D013D"/>
    <w:rsid w:val="0061313A"/>
    <w:rsid w:val="006543FC"/>
    <w:rsid w:val="00663951"/>
    <w:rsid w:val="00680347"/>
    <w:rsid w:val="00691AD5"/>
    <w:rsid w:val="006B069E"/>
    <w:rsid w:val="006C2A15"/>
    <w:rsid w:val="006E0B8D"/>
    <w:rsid w:val="006E4B16"/>
    <w:rsid w:val="00704176"/>
    <w:rsid w:val="00720352"/>
    <w:rsid w:val="007210FB"/>
    <w:rsid w:val="00723A30"/>
    <w:rsid w:val="00740968"/>
    <w:rsid w:val="00753E40"/>
    <w:rsid w:val="00760FC3"/>
    <w:rsid w:val="007709A0"/>
    <w:rsid w:val="00770B32"/>
    <w:rsid w:val="00787BEF"/>
    <w:rsid w:val="007B3304"/>
    <w:rsid w:val="007C2063"/>
    <w:rsid w:val="007C4972"/>
    <w:rsid w:val="007F5F58"/>
    <w:rsid w:val="00804B3B"/>
    <w:rsid w:val="00810833"/>
    <w:rsid w:val="00821070"/>
    <w:rsid w:val="0082313F"/>
    <w:rsid w:val="00832744"/>
    <w:rsid w:val="00843A74"/>
    <w:rsid w:val="008475C5"/>
    <w:rsid w:val="008536C7"/>
    <w:rsid w:val="00856C9F"/>
    <w:rsid w:val="00857C1D"/>
    <w:rsid w:val="00892191"/>
    <w:rsid w:val="008942ED"/>
    <w:rsid w:val="008E771B"/>
    <w:rsid w:val="009563C8"/>
    <w:rsid w:val="00967F0A"/>
    <w:rsid w:val="00981149"/>
    <w:rsid w:val="00992B41"/>
    <w:rsid w:val="00995856"/>
    <w:rsid w:val="009C2D45"/>
    <w:rsid w:val="009C6D7C"/>
    <w:rsid w:val="00A03D1A"/>
    <w:rsid w:val="00A247E6"/>
    <w:rsid w:val="00A24A75"/>
    <w:rsid w:val="00A254AB"/>
    <w:rsid w:val="00A27F0E"/>
    <w:rsid w:val="00A431AE"/>
    <w:rsid w:val="00A719D6"/>
    <w:rsid w:val="00A90F54"/>
    <w:rsid w:val="00AA1BD3"/>
    <w:rsid w:val="00AD7877"/>
    <w:rsid w:val="00AF43B7"/>
    <w:rsid w:val="00B111DF"/>
    <w:rsid w:val="00B2172F"/>
    <w:rsid w:val="00B246A8"/>
    <w:rsid w:val="00B2524A"/>
    <w:rsid w:val="00B51F05"/>
    <w:rsid w:val="00B67ED4"/>
    <w:rsid w:val="00B8287A"/>
    <w:rsid w:val="00B85D0A"/>
    <w:rsid w:val="00BA7C67"/>
    <w:rsid w:val="00BF3286"/>
    <w:rsid w:val="00C04493"/>
    <w:rsid w:val="00C049EC"/>
    <w:rsid w:val="00C251FD"/>
    <w:rsid w:val="00C50142"/>
    <w:rsid w:val="00C957B4"/>
    <w:rsid w:val="00CC4B55"/>
    <w:rsid w:val="00CC663F"/>
    <w:rsid w:val="00CE4928"/>
    <w:rsid w:val="00D01DB5"/>
    <w:rsid w:val="00D1478D"/>
    <w:rsid w:val="00D24674"/>
    <w:rsid w:val="00D31113"/>
    <w:rsid w:val="00D35C82"/>
    <w:rsid w:val="00D84EF9"/>
    <w:rsid w:val="00D904DC"/>
    <w:rsid w:val="00DA38C1"/>
    <w:rsid w:val="00DB38C8"/>
    <w:rsid w:val="00DC0E29"/>
    <w:rsid w:val="00DC72CE"/>
    <w:rsid w:val="00DF045A"/>
    <w:rsid w:val="00E32786"/>
    <w:rsid w:val="00E359A0"/>
    <w:rsid w:val="00E43021"/>
    <w:rsid w:val="00E802AB"/>
    <w:rsid w:val="00E91297"/>
    <w:rsid w:val="00F228F0"/>
    <w:rsid w:val="00F36610"/>
    <w:rsid w:val="00F42232"/>
    <w:rsid w:val="00F50AB5"/>
    <w:rsid w:val="00F6016C"/>
    <w:rsid w:val="00F67679"/>
    <w:rsid w:val="00F71254"/>
    <w:rsid w:val="00F737AC"/>
    <w:rsid w:val="00FC039C"/>
    <w:rsid w:val="00FD0715"/>
    <w:rsid w:val="00FE2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annotation text" w:locked="1" w:uiPriority="99"/>
    <w:lsdException w:name="header" w:locked="1" w:uiPriority="99"/>
    <w:lsdException w:name="footer"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Title" w:locked="1" w:semiHidden="0" w:uiPriority="10" w:unhideWhenUsed="0" w:qFormat="1"/>
    <w:lsdException w:name="Default Paragraph Font" w:locked="1" w:uiPriority="1"/>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Table" w:locked="1" w:uiPriority="99"/>
    <w:lsdException w:name="annotation subject" w:locked="1" w:uiPriority="99"/>
    <w:lsdException w:name="No List"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Balloon Text" w:locked="1" w:uiPriority="99"/>
    <w:lsdException w:name="Table Grid" w:locked="1" w:semiHidden="0" w:uiPriority="59"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06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7C2063"/>
    <w:pPr>
      <w:jc w:val="left"/>
    </w:pPr>
  </w:style>
  <w:style w:type="character" w:customStyle="1" w:styleId="Char">
    <w:name w:val="批注文字 Char"/>
    <w:link w:val="a3"/>
    <w:uiPriority w:val="99"/>
    <w:semiHidden/>
    <w:locked/>
    <w:rsid w:val="007C2063"/>
    <w:rPr>
      <w:sz w:val="21"/>
      <w:szCs w:val="21"/>
    </w:rPr>
  </w:style>
  <w:style w:type="paragraph" w:styleId="a4">
    <w:name w:val="annotation subject"/>
    <w:basedOn w:val="a3"/>
    <w:next w:val="a3"/>
    <w:link w:val="Char0"/>
    <w:uiPriority w:val="99"/>
    <w:semiHidden/>
    <w:rsid w:val="007C2063"/>
    <w:rPr>
      <w:b/>
      <w:bCs/>
    </w:rPr>
  </w:style>
  <w:style w:type="character" w:customStyle="1" w:styleId="Char0">
    <w:name w:val="批注主题 Char"/>
    <w:link w:val="a4"/>
    <w:uiPriority w:val="99"/>
    <w:semiHidden/>
    <w:locked/>
    <w:rsid w:val="007C2063"/>
    <w:rPr>
      <w:b/>
      <w:bCs/>
      <w:sz w:val="21"/>
      <w:szCs w:val="21"/>
    </w:rPr>
  </w:style>
  <w:style w:type="paragraph" w:styleId="a5">
    <w:name w:val="Balloon Text"/>
    <w:basedOn w:val="a"/>
    <w:link w:val="Char1"/>
    <w:uiPriority w:val="99"/>
    <w:semiHidden/>
    <w:rsid w:val="007C2063"/>
    <w:rPr>
      <w:sz w:val="18"/>
      <w:szCs w:val="18"/>
    </w:rPr>
  </w:style>
  <w:style w:type="character" w:customStyle="1" w:styleId="Char1">
    <w:name w:val="批注框文本 Char"/>
    <w:link w:val="a5"/>
    <w:uiPriority w:val="99"/>
    <w:semiHidden/>
    <w:locked/>
    <w:rsid w:val="007C2063"/>
    <w:rPr>
      <w:sz w:val="16"/>
      <w:szCs w:val="16"/>
    </w:rPr>
  </w:style>
  <w:style w:type="paragraph" w:styleId="a6">
    <w:name w:val="footer"/>
    <w:basedOn w:val="a"/>
    <w:link w:val="Char2"/>
    <w:uiPriority w:val="99"/>
    <w:rsid w:val="007C2063"/>
    <w:pPr>
      <w:tabs>
        <w:tab w:val="center" w:pos="4153"/>
        <w:tab w:val="right" w:pos="8306"/>
      </w:tabs>
      <w:snapToGrid w:val="0"/>
      <w:jc w:val="left"/>
    </w:pPr>
    <w:rPr>
      <w:sz w:val="18"/>
      <w:szCs w:val="18"/>
    </w:rPr>
  </w:style>
  <w:style w:type="character" w:customStyle="1" w:styleId="Char2">
    <w:name w:val="页脚 Char"/>
    <w:link w:val="a6"/>
    <w:uiPriority w:val="99"/>
    <w:locked/>
    <w:rsid w:val="007C2063"/>
    <w:rPr>
      <w:sz w:val="18"/>
      <w:szCs w:val="18"/>
    </w:rPr>
  </w:style>
  <w:style w:type="paragraph" w:styleId="a7">
    <w:name w:val="header"/>
    <w:basedOn w:val="a"/>
    <w:link w:val="Char3"/>
    <w:uiPriority w:val="99"/>
    <w:rsid w:val="007C206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7"/>
    <w:uiPriority w:val="99"/>
    <w:locked/>
    <w:rsid w:val="007C2063"/>
    <w:rPr>
      <w:sz w:val="18"/>
      <w:szCs w:val="18"/>
    </w:rPr>
  </w:style>
  <w:style w:type="character" w:styleId="a8">
    <w:name w:val="annotation reference"/>
    <w:uiPriority w:val="99"/>
    <w:semiHidden/>
    <w:rsid w:val="007C2063"/>
    <w:rPr>
      <w:sz w:val="21"/>
      <w:szCs w:val="21"/>
    </w:rPr>
  </w:style>
  <w:style w:type="paragraph" w:customStyle="1" w:styleId="1">
    <w:name w:val="列出段落1"/>
    <w:basedOn w:val="a"/>
    <w:uiPriority w:val="99"/>
    <w:rsid w:val="007C2063"/>
    <w:pPr>
      <w:ind w:firstLineChars="200" w:firstLine="420"/>
    </w:pPr>
  </w:style>
  <w:style w:type="paragraph" w:customStyle="1" w:styleId="p0">
    <w:name w:val="p0"/>
    <w:basedOn w:val="a"/>
    <w:uiPriority w:val="99"/>
    <w:rsid w:val="007C2063"/>
    <w:pPr>
      <w:widowControl/>
    </w:pPr>
    <w:rPr>
      <w:rFonts w:ascii="Times New Roman" w:hAnsi="Times New Roman" w:cs="Times New Roman"/>
    </w:rPr>
  </w:style>
  <w:style w:type="table" w:styleId="a9">
    <w:name w:val="Table Grid"/>
    <w:basedOn w:val="a1"/>
    <w:uiPriority w:val="59"/>
    <w:locked/>
    <w:rsid w:val="00456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8151">
      <w:bodyDiv w:val="1"/>
      <w:marLeft w:val="0"/>
      <w:marRight w:val="0"/>
      <w:marTop w:val="0"/>
      <w:marBottom w:val="0"/>
      <w:divBdr>
        <w:top w:val="none" w:sz="0" w:space="0" w:color="auto"/>
        <w:left w:val="none" w:sz="0" w:space="0" w:color="auto"/>
        <w:bottom w:val="none" w:sz="0" w:space="0" w:color="auto"/>
        <w:right w:val="none" w:sz="0" w:space="0" w:color="auto"/>
      </w:divBdr>
    </w:div>
    <w:div w:id="1116945884">
      <w:bodyDiv w:val="1"/>
      <w:marLeft w:val="0"/>
      <w:marRight w:val="0"/>
      <w:marTop w:val="0"/>
      <w:marBottom w:val="0"/>
      <w:divBdr>
        <w:top w:val="none" w:sz="0" w:space="0" w:color="auto"/>
        <w:left w:val="none" w:sz="0" w:space="0" w:color="auto"/>
        <w:bottom w:val="none" w:sz="0" w:space="0" w:color="auto"/>
        <w:right w:val="none" w:sz="0" w:space="0" w:color="auto"/>
      </w:divBdr>
    </w:div>
    <w:div w:id="16340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133</Words>
  <Characters>764</Characters>
  <Application>Microsoft Office Word</Application>
  <DocSecurity>0</DocSecurity>
  <Lines>6</Lines>
  <Paragraphs>1</Paragraphs>
  <ScaleCrop>false</ScaleCrop>
  <Company>xh</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中山大学新华学院高效液相色谱仪报价清单</dc:title>
  <dc:subject/>
  <dc:creator>sz</dc:creator>
  <cp:keywords/>
  <dc:description/>
  <cp:lastModifiedBy>赖少雄</cp:lastModifiedBy>
  <cp:revision>119</cp:revision>
  <cp:lastPrinted>2014-01-13T08:42:00Z</cp:lastPrinted>
  <dcterms:created xsi:type="dcterms:W3CDTF">2014-01-13T07:45:00Z</dcterms:created>
  <dcterms:modified xsi:type="dcterms:W3CDTF">2016-04-12T09:07:00Z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