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E" w:rsidRPr="00892191" w:rsidRDefault="00DA38C1" w:rsidP="0089219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8F6687">
        <w:rPr>
          <w:rFonts w:ascii="仿宋" w:eastAsia="仿宋" w:hAnsi="仿宋" w:cs="仿宋" w:hint="eastAsia"/>
          <w:b/>
          <w:bCs/>
          <w:sz w:val="32"/>
          <w:szCs w:val="32"/>
        </w:rPr>
        <w:t>军训服</w:t>
      </w:r>
      <w:r w:rsidR="00975C5F">
        <w:rPr>
          <w:rFonts w:ascii="仿宋" w:eastAsia="仿宋" w:hAnsi="仿宋" w:cs="仿宋" w:hint="eastAsia"/>
          <w:b/>
          <w:bCs/>
          <w:sz w:val="32"/>
          <w:szCs w:val="32"/>
        </w:rPr>
        <w:t>装</w:t>
      </w:r>
      <w:r w:rsidR="0094519E">
        <w:rPr>
          <w:rFonts w:ascii="仿宋" w:eastAsia="仿宋" w:hAnsi="仿宋" w:cs="仿宋" w:hint="eastAsia"/>
          <w:b/>
          <w:bCs/>
          <w:sz w:val="32"/>
          <w:szCs w:val="32"/>
        </w:rPr>
        <w:t>密封报价</w:t>
      </w:r>
      <w:r w:rsidR="00975C5F">
        <w:rPr>
          <w:rFonts w:ascii="仿宋" w:eastAsia="仿宋" w:hAnsi="仿宋" w:cs="仿宋" w:hint="eastAsia"/>
          <w:b/>
          <w:bCs/>
          <w:sz w:val="32"/>
          <w:szCs w:val="32"/>
        </w:rPr>
        <w:t>文件</w:t>
      </w:r>
    </w:p>
    <w:p w:rsidR="00975C5F" w:rsidRDefault="00975C5F">
      <w:pPr>
        <w:spacing w:line="360" w:lineRule="auto"/>
        <w:rPr>
          <w:rFonts w:ascii="仿宋" w:eastAsia="仿宋" w:hAnsi="仿宋" w:cs="Times New Roman"/>
        </w:rPr>
      </w:pPr>
    </w:p>
    <w:p w:rsidR="004840DE" w:rsidRPr="00975C5F" w:rsidRDefault="00975C5F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  <w:r w:rsidRPr="00975C5F">
        <w:rPr>
          <w:rFonts w:ascii="仿宋" w:eastAsia="仿宋" w:hAnsi="仿宋" w:cs="仿宋" w:hint="eastAsia"/>
          <w:b/>
          <w:sz w:val="24"/>
          <w:szCs w:val="24"/>
        </w:rPr>
        <w:t>一、项目概况</w:t>
      </w:r>
    </w:p>
    <w:p w:rsidR="00975C5F" w:rsidRPr="00975C5F" w:rsidRDefault="00975C5F" w:rsidP="00975C5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75C5F">
        <w:rPr>
          <w:rFonts w:ascii="宋体" w:hAnsi="宋体" w:hint="eastAsia"/>
          <w:color w:val="000000"/>
          <w:sz w:val="24"/>
        </w:rPr>
        <w:t>1.中山大学新华学院为做好2016级新生军训服装的供应</w:t>
      </w:r>
      <w:r w:rsidR="00D2655C">
        <w:rPr>
          <w:rFonts w:ascii="宋体" w:hAnsi="宋体" w:hint="eastAsia"/>
          <w:color w:val="000000"/>
          <w:sz w:val="24"/>
        </w:rPr>
        <w:t>和服务工作，现通过询价方式确定军训服装供应商壹名，服务有效期为两</w:t>
      </w:r>
      <w:r w:rsidRPr="00975C5F">
        <w:rPr>
          <w:rFonts w:ascii="宋体" w:hAnsi="宋体" w:hint="eastAsia"/>
          <w:color w:val="000000"/>
          <w:sz w:val="24"/>
        </w:rPr>
        <w:t>年（即负责中山大学新华学院2016级</w:t>
      </w:r>
      <w:r w:rsidR="00D2655C">
        <w:rPr>
          <w:rFonts w:ascii="宋体" w:hAnsi="宋体" w:hint="eastAsia"/>
          <w:color w:val="000000"/>
          <w:sz w:val="24"/>
        </w:rPr>
        <w:t>、2017级</w:t>
      </w:r>
      <w:r w:rsidRPr="00975C5F">
        <w:rPr>
          <w:rFonts w:ascii="宋体" w:hAnsi="宋体" w:hint="eastAsia"/>
          <w:color w:val="000000"/>
          <w:sz w:val="24"/>
        </w:rPr>
        <w:t>新生军训服装的供应和服务）。</w:t>
      </w:r>
    </w:p>
    <w:p w:rsidR="004840DE" w:rsidRPr="00975C5F" w:rsidRDefault="00975C5F" w:rsidP="00975C5F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2.</w:t>
      </w:r>
      <w:r w:rsidRPr="00975C5F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货物清单及要求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</w:p>
    <w:tbl>
      <w:tblPr>
        <w:tblpPr w:leftFromText="180" w:rightFromText="180" w:vertAnchor="page" w:horzAnchor="margin" w:tblpXSpec="center" w:tblpY="4756"/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6"/>
        <w:gridCol w:w="3200"/>
        <w:gridCol w:w="1516"/>
        <w:gridCol w:w="1179"/>
      </w:tblGrid>
      <w:tr w:rsidR="002C7C0A" w:rsidTr="002C7C0A">
        <w:trPr>
          <w:trHeight w:val="729"/>
        </w:trPr>
        <w:tc>
          <w:tcPr>
            <w:tcW w:w="265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货物名称</w:t>
            </w: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明细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ind w:firstLine="17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8"/>
              </w:rPr>
              <w:t>数量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ind w:firstLine="17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8"/>
              </w:rPr>
              <w:t>单价</w:t>
            </w:r>
          </w:p>
        </w:tc>
      </w:tr>
      <w:tr w:rsidR="002C7C0A" w:rsidTr="002C7C0A">
        <w:trPr>
          <w:trHeight w:val="394"/>
        </w:trPr>
        <w:tc>
          <w:tcPr>
            <w:tcW w:w="2656" w:type="dxa"/>
            <w:vMerge w:val="restart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陆军迷彩服</w:t>
            </w: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rPr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迷彩军装上衣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1件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2C7C0A" w:rsidTr="002C7C0A">
        <w:trPr>
          <w:trHeight w:val="386"/>
        </w:trPr>
        <w:tc>
          <w:tcPr>
            <w:tcW w:w="2656" w:type="dxa"/>
            <w:vMerge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迷彩军装裤子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1条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2C7C0A" w:rsidTr="002C7C0A">
        <w:trPr>
          <w:trHeight w:val="364"/>
        </w:trPr>
        <w:tc>
          <w:tcPr>
            <w:tcW w:w="2656" w:type="dxa"/>
            <w:vMerge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迷彩帽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1顶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2C7C0A" w:rsidTr="002C7C0A">
        <w:trPr>
          <w:trHeight w:val="369"/>
        </w:trPr>
        <w:tc>
          <w:tcPr>
            <w:tcW w:w="2656" w:type="dxa"/>
            <w:vMerge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迷彩T恤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1件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2C7C0A" w:rsidTr="002C7C0A">
        <w:trPr>
          <w:trHeight w:val="503"/>
        </w:trPr>
        <w:tc>
          <w:tcPr>
            <w:tcW w:w="2656" w:type="dxa"/>
            <w:vMerge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迷彩鞋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1双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2C7C0A" w:rsidTr="002C7C0A">
        <w:trPr>
          <w:trHeight w:val="424"/>
        </w:trPr>
        <w:tc>
          <w:tcPr>
            <w:tcW w:w="2656" w:type="dxa"/>
            <w:vMerge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军用皮带一条、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1条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2C7C0A" w:rsidTr="002C7C0A">
        <w:trPr>
          <w:trHeight w:val="417"/>
        </w:trPr>
        <w:tc>
          <w:tcPr>
            <w:tcW w:w="2656" w:type="dxa"/>
            <w:vMerge/>
            <w:vAlign w:val="center"/>
          </w:tcPr>
          <w:p w:rsidR="002C7C0A" w:rsidRDefault="002C7C0A" w:rsidP="002C7C0A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C7C0A" w:rsidRDefault="002C7C0A" w:rsidP="002C7C0A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肩章</w:t>
            </w:r>
          </w:p>
        </w:tc>
        <w:tc>
          <w:tcPr>
            <w:tcW w:w="1516" w:type="dxa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2枚</w:t>
            </w:r>
          </w:p>
        </w:tc>
        <w:tc>
          <w:tcPr>
            <w:tcW w:w="1179" w:type="dxa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2C7C0A" w:rsidTr="002C7C0A">
        <w:trPr>
          <w:trHeight w:val="576"/>
        </w:trPr>
        <w:tc>
          <w:tcPr>
            <w:tcW w:w="8551" w:type="dxa"/>
            <w:gridSpan w:val="4"/>
            <w:vAlign w:val="center"/>
          </w:tcPr>
          <w:p w:rsidR="002C7C0A" w:rsidRDefault="002C7C0A" w:rsidP="002C7C0A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一套合计报价：</w:t>
            </w:r>
          </w:p>
        </w:tc>
      </w:tr>
    </w:tbl>
    <w:p w:rsidR="00C957B4" w:rsidRDefault="00975C5F" w:rsidP="002C7C0A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3.</w:t>
      </w:r>
      <w:r w:rsidRPr="00975C5F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供货资格的取得并不意味着服装的售出</w:t>
      </w:r>
    </w:p>
    <w:p w:rsidR="002947A4" w:rsidRDefault="00975C5F" w:rsidP="002C7C0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75C5F">
        <w:rPr>
          <w:rFonts w:ascii="宋体" w:hAnsi="宋体" w:hint="eastAsia"/>
          <w:color w:val="000000"/>
          <w:sz w:val="24"/>
        </w:rPr>
        <w:t xml:space="preserve">4. </w:t>
      </w:r>
      <w:r w:rsidR="0050069E">
        <w:rPr>
          <w:rFonts w:ascii="宋体" w:hAnsi="宋体" w:hint="eastAsia"/>
          <w:color w:val="000000"/>
          <w:sz w:val="24"/>
        </w:rPr>
        <w:t>报价方式：报价人依据学院</w:t>
      </w:r>
      <w:r w:rsidRPr="00975C5F">
        <w:rPr>
          <w:rFonts w:ascii="宋体" w:hAnsi="宋体" w:hint="eastAsia"/>
          <w:color w:val="000000"/>
          <w:sz w:val="24"/>
        </w:rPr>
        <w:t>的需求和服务等方面，报出拟出售给学生的军训服装的每套单价。</w:t>
      </w:r>
    </w:p>
    <w:p w:rsidR="002C7C0A" w:rsidRPr="00975C5F" w:rsidRDefault="002C7C0A" w:rsidP="002C7C0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4840DE" w:rsidRPr="008F6687" w:rsidRDefault="00975C5F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二</w:t>
      </w:r>
      <w:r w:rsidR="008F6687" w:rsidRPr="008F6687">
        <w:rPr>
          <w:rFonts w:ascii="仿宋" w:eastAsia="仿宋" w:hAnsi="仿宋" w:cs="仿宋" w:hint="eastAsia"/>
          <w:b/>
          <w:sz w:val="24"/>
          <w:szCs w:val="24"/>
        </w:rPr>
        <w:t>、基本要求：</w:t>
      </w:r>
    </w:p>
    <w:p w:rsidR="004840DE" w:rsidRPr="0050069E" w:rsidRDefault="00975C5F" w:rsidP="002947A4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1.</w:t>
      </w:r>
      <w:r w:rsidR="00DA38C1" w:rsidRPr="0050069E">
        <w:rPr>
          <w:rFonts w:ascii="宋体" w:hAnsi="宋体" w:hint="eastAsia"/>
          <w:color w:val="000000"/>
          <w:sz w:val="24"/>
        </w:rPr>
        <w:t>报价</w:t>
      </w:r>
      <w:r w:rsidR="008F6687" w:rsidRPr="0050069E">
        <w:rPr>
          <w:rFonts w:ascii="宋体" w:hAnsi="宋体" w:hint="eastAsia"/>
          <w:color w:val="000000"/>
          <w:sz w:val="24"/>
        </w:rPr>
        <w:t>文件</w:t>
      </w:r>
      <w:r w:rsidR="00DA38C1" w:rsidRPr="0050069E">
        <w:rPr>
          <w:rFonts w:ascii="宋体" w:hAnsi="宋体" w:hint="eastAsia"/>
          <w:color w:val="000000"/>
          <w:sz w:val="24"/>
        </w:rPr>
        <w:t>要求</w:t>
      </w:r>
      <w:r w:rsidR="008F6687" w:rsidRPr="0050069E">
        <w:rPr>
          <w:rFonts w:ascii="宋体" w:hAnsi="宋体" w:hint="eastAsia"/>
          <w:color w:val="000000"/>
          <w:sz w:val="24"/>
        </w:rPr>
        <w:t>一式三份，加盖公章，</w:t>
      </w:r>
      <w:r w:rsidR="00DA38C1" w:rsidRPr="0050069E">
        <w:rPr>
          <w:rFonts w:ascii="宋体" w:hAnsi="宋体" w:hint="eastAsia"/>
          <w:color w:val="000000"/>
          <w:sz w:val="24"/>
        </w:rPr>
        <w:t>密封</w:t>
      </w:r>
      <w:r w:rsidR="00D2655C">
        <w:rPr>
          <w:rFonts w:ascii="宋体" w:hAnsi="宋体" w:hint="eastAsia"/>
          <w:color w:val="000000"/>
          <w:sz w:val="24"/>
        </w:rPr>
        <w:t>，连同样品一起</w:t>
      </w:r>
      <w:r w:rsidR="00DA38C1" w:rsidRPr="0050069E">
        <w:rPr>
          <w:rFonts w:ascii="宋体" w:hAnsi="宋体" w:hint="eastAsia"/>
          <w:color w:val="000000"/>
          <w:sz w:val="24"/>
        </w:rPr>
        <w:t>送达</w:t>
      </w:r>
      <w:r w:rsidR="00D2655C">
        <w:rPr>
          <w:rFonts w:ascii="宋体" w:hAnsi="宋体" w:hint="eastAsia"/>
          <w:color w:val="000000"/>
          <w:sz w:val="24"/>
        </w:rPr>
        <w:t>。</w:t>
      </w:r>
    </w:p>
    <w:p w:rsidR="004840DE" w:rsidRPr="0050069E" w:rsidRDefault="00975C5F" w:rsidP="002947A4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2.</w:t>
      </w:r>
      <w:r w:rsidR="00DA38C1" w:rsidRPr="0050069E">
        <w:rPr>
          <w:rFonts w:ascii="宋体" w:hAnsi="宋体" w:hint="eastAsia"/>
          <w:color w:val="000000"/>
          <w:sz w:val="24"/>
        </w:rPr>
        <w:t>报价应包括</w:t>
      </w:r>
      <w:r w:rsidRPr="0050069E">
        <w:rPr>
          <w:rFonts w:ascii="宋体" w:hAnsi="宋体" w:hint="eastAsia"/>
          <w:color w:val="000000"/>
          <w:sz w:val="24"/>
        </w:rPr>
        <w:t>产品、包装、运输、装卸、搬运、分发、</w:t>
      </w:r>
      <w:r w:rsidR="00071C78" w:rsidRPr="0050069E">
        <w:rPr>
          <w:rFonts w:ascii="宋体" w:hAnsi="宋体" w:hint="eastAsia"/>
          <w:color w:val="000000"/>
          <w:sz w:val="24"/>
        </w:rPr>
        <w:t>质保服务、各项税费及合同实施过程中不可预见的所有费用。</w:t>
      </w:r>
    </w:p>
    <w:p w:rsidR="004840DE" w:rsidRPr="0050069E" w:rsidRDefault="00975C5F" w:rsidP="002947A4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3.</w:t>
      </w:r>
      <w:r w:rsidR="00DA38C1" w:rsidRPr="0050069E">
        <w:rPr>
          <w:rFonts w:ascii="宋体" w:hAnsi="宋体" w:hint="eastAsia"/>
          <w:color w:val="000000"/>
          <w:sz w:val="24"/>
        </w:rPr>
        <w:t>密封报价截止时间及方式</w:t>
      </w:r>
    </w:p>
    <w:p w:rsidR="002F5066" w:rsidRPr="0050069E" w:rsidRDefault="00DA38C1" w:rsidP="002947A4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截止时间：</w:t>
      </w:r>
      <w:r w:rsidRPr="0050069E">
        <w:rPr>
          <w:rFonts w:ascii="宋体" w:hAnsi="宋体"/>
          <w:color w:val="000000"/>
          <w:sz w:val="24"/>
        </w:rPr>
        <w:t>201</w:t>
      </w:r>
      <w:r w:rsidR="008F6687" w:rsidRPr="0050069E">
        <w:rPr>
          <w:rFonts w:ascii="宋体" w:hAnsi="宋体" w:hint="eastAsia"/>
          <w:color w:val="000000"/>
          <w:sz w:val="24"/>
        </w:rPr>
        <w:t>6</w:t>
      </w:r>
      <w:r w:rsidRPr="0050069E">
        <w:rPr>
          <w:rFonts w:ascii="宋体" w:hAnsi="宋体" w:hint="eastAsia"/>
          <w:color w:val="000000"/>
          <w:sz w:val="24"/>
        </w:rPr>
        <w:t>年</w:t>
      </w:r>
      <w:r w:rsidR="00787B96">
        <w:rPr>
          <w:rFonts w:ascii="宋体" w:hAnsi="宋体" w:hint="eastAsia"/>
          <w:color w:val="000000"/>
          <w:sz w:val="24"/>
        </w:rPr>
        <w:t>5</w:t>
      </w:r>
      <w:r w:rsidRPr="0050069E">
        <w:rPr>
          <w:rFonts w:ascii="宋体" w:hAnsi="宋体" w:hint="eastAsia"/>
          <w:color w:val="000000"/>
          <w:sz w:val="24"/>
        </w:rPr>
        <w:t>月</w:t>
      </w:r>
      <w:r w:rsidR="00787B96">
        <w:rPr>
          <w:rFonts w:ascii="宋体" w:hAnsi="宋体" w:hint="eastAsia"/>
          <w:color w:val="000000"/>
          <w:sz w:val="24"/>
        </w:rPr>
        <w:t>3日16</w:t>
      </w:r>
      <w:r w:rsidRPr="0050069E">
        <w:rPr>
          <w:rFonts w:ascii="宋体" w:hAnsi="宋体"/>
          <w:color w:val="000000"/>
          <w:sz w:val="24"/>
        </w:rPr>
        <w:t>:00</w:t>
      </w:r>
      <w:r w:rsidRPr="0050069E">
        <w:rPr>
          <w:rFonts w:ascii="宋体" w:hAnsi="宋体" w:hint="eastAsia"/>
          <w:color w:val="000000"/>
          <w:sz w:val="24"/>
        </w:rPr>
        <w:t>时前递交投标文件。</w:t>
      </w:r>
    </w:p>
    <w:p w:rsidR="004840DE" w:rsidRPr="0050069E" w:rsidRDefault="00DA38C1" w:rsidP="002947A4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送达方式：直接送达，密封袋需注明公司名称、联系人及联系方式。</w:t>
      </w:r>
    </w:p>
    <w:p w:rsidR="004840DE" w:rsidRPr="0050069E" w:rsidRDefault="00DA38C1" w:rsidP="002947A4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送达地址：</w:t>
      </w:r>
      <w:r w:rsidR="00A719D6" w:rsidRPr="0050069E">
        <w:rPr>
          <w:rFonts w:ascii="宋体" w:hAnsi="宋体" w:hint="eastAsia"/>
          <w:color w:val="000000"/>
          <w:sz w:val="24"/>
        </w:rPr>
        <w:t>东莞市麻涌镇沿江西一路7号中山大学新华学院行政楼A214</w:t>
      </w:r>
      <w:r w:rsidR="00D24674" w:rsidRPr="0050069E">
        <w:rPr>
          <w:rFonts w:ascii="宋体" w:hAnsi="宋体" w:hint="eastAsia"/>
          <w:color w:val="000000"/>
          <w:sz w:val="24"/>
        </w:rPr>
        <w:t>。</w:t>
      </w:r>
    </w:p>
    <w:p w:rsidR="004840DE" w:rsidRPr="0050069E" w:rsidRDefault="00DA38C1" w:rsidP="002947A4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联系人：</w:t>
      </w:r>
      <w:r w:rsidR="00787B96">
        <w:rPr>
          <w:rFonts w:ascii="宋体" w:hAnsi="宋体" w:hint="eastAsia"/>
          <w:color w:val="000000"/>
          <w:sz w:val="24"/>
        </w:rPr>
        <w:t>赖少雄</w:t>
      </w:r>
      <w:r w:rsidR="00F93224" w:rsidRPr="0050069E">
        <w:rPr>
          <w:rFonts w:ascii="宋体" w:hAnsi="宋体"/>
          <w:color w:val="000000"/>
          <w:sz w:val="24"/>
        </w:rPr>
        <w:t xml:space="preserve"> </w:t>
      </w:r>
      <w:r w:rsidR="00787B96">
        <w:rPr>
          <w:rFonts w:ascii="宋体" w:hAnsi="宋体" w:hint="eastAsia"/>
          <w:color w:val="000000"/>
          <w:sz w:val="24"/>
        </w:rPr>
        <w:t xml:space="preserve"> 联系电话：0769-82676032</w:t>
      </w:r>
      <w:bookmarkStart w:id="0" w:name="_GoBack"/>
      <w:bookmarkEnd w:id="0"/>
    </w:p>
    <w:p w:rsidR="004840DE" w:rsidRPr="0050069E" w:rsidRDefault="00975C5F" w:rsidP="002947A4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4.</w:t>
      </w:r>
      <w:r w:rsidR="00DA38C1" w:rsidRPr="0050069E">
        <w:rPr>
          <w:rFonts w:ascii="宋体" w:hAnsi="宋体" w:hint="eastAsia"/>
          <w:color w:val="000000"/>
          <w:sz w:val="24"/>
        </w:rPr>
        <w:t>报价文件应注明供货期、</w:t>
      </w:r>
      <w:r w:rsidR="00F71254" w:rsidRPr="0050069E">
        <w:rPr>
          <w:rFonts w:ascii="宋体" w:hAnsi="宋体" w:hint="eastAsia"/>
          <w:color w:val="000000"/>
          <w:sz w:val="24"/>
        </w:rPr>
        <w:t>质保</w:t>
      </w:r>
      <w:r w:rsidR="00DA38C1" w:rsidRPr="0050069E">
        <w:rPr>
          <w:rFonts w:ascii="宋体" w:hAnsi="宋体" w:hint="eastAsia"/>
          <w:color w:val="000000"/>
          <w:sz w:val="24"/>
        </w:rPr>
        <w:t>期及售后服务承诺。</w:t>
      </w:r>
    </w:p>
    <w:p w:rsidR="004840DE" w:rsidRPr="0050069E" w:rsidRDefault="00975C5F" w:rsidP="002947A4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lastRenderedPageBreak/>
        <w:t>5.</w:t>
      </w:r>
      <w:r w:rsidR="00DA38C1" w:rsidRPr="0050069E">
        <w:rPr>
          <w:rFonts w:ascii="宋体" w:hAnsi="宋体" w:hint="eastAsia"/>
          <w:color w:val="000000"/>
          <w:sz w:val="24"/>
        </w:rPr>
        <w:t>需提供</w:t>
      </w:r>
      <w:r w:rsidRPr="0050069E">
        <w:rPr>
          <w:rFonts w:ascii="宋体" w:hAnsi="宋体" w:hint="eastAsia"/>
          <w:color w:val="000000"/>
          <w:sz w:val="24"/>
        </w:rPr>
        <w:t>项目负责人身份证复印件（加盖公章）</w:t>
      </w:r>
      <w:r w:rsidR="00DA38C1" w:rsidRPr="0050069E">
        <w:rPr>
          <w:rFonts w:ascii="宋体" w:hAnsi="宋体" w:hint="eastAsia"/>
          <w:color w:val="000000"/>
          <w:sz w:val="24"/>
        </w:rPr>
        <w:t>。</w:t>
      </w:r>
    </w:p>
    <w:p w:rsidR="004840DE" w:rsidRPr="0050069E" w:rsidRDefault="00975C5F" w:rsidP="002947A4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6.</w:t>
      </w:r>
      <w:r w:rsidR="00DA38C1" w:rsidRPr="0050069E">
        <w:rPr>
          <w:rFonts w:ascii="宋体" w:hAnsi="宋体" w:hint="eastAsia"/>
          <w:color w:val="000000"/>
          <w:sz w:val="24"/>
        </w:rPr>
        <w:t>应提交营业执照、税务登记证、组织机构代码证三证副本复印件。</w:t>
      </w:r>
    </w:p>
    <w:p w:rsidR="002C7C0A" w:rsidRDefault="00975C5F" w:rsidP="002C7C0A">
      <w:pPr>
        <w:pStyle w:val="10"/>
        <w:spacing w:line="360" w:lineRule="auto"/>
        <w:ind w:firstLineChars="0" w:firstLine="0"/>
        <w:rPr>
          <w:rFonts w:ascii="宋体" w:hAnsi="宋体" w:cs="仿宋"/>
          <w:sz w:val="24"/>
          <w:szCs w:val="24"/>
        </w:rPr>
      </w:pPr>
      <w:r w:rsidRPr="002947A4">
        <w:rPr>
          <w:rFonts w:ascii="宋体" w:hAnsi="宋体" w:cs="仿宋" w:hint="eastAsia"/>
          <w:sz w:val="24"/>
          <w:szCs w:val="24"/>
        </w:rPr>
        <w:t>7.</w:t>
      </w:r>
      <w:r w:rsidR="003B577F" w:rsidRPr="002947A4">
        <w:rPr>
          <w:rFonts w:ascii="宋体" w:hAnsi="宋体" w:cs="仿宋" w:hint="eastAsia"/>
          <w:sz w:val="24"/>
          <w:szCs w:val="24"/>
        </w:rPr>
        <w:t>公司介绍（资质、业绩，同类产品案例合同等）</w:t>
      </w:r>
      <w:r w:rsidR="0061313A" w:rsidRPr="002947A4">
        <w:rPr>
          <w:rFonts w:ascii="宋体" w:hAnsi="宋体" w:cs="仿宋" w:hint="eastAsia"/>
          <w:sz w:val="24"/>
          <w:szCs w:val="24"/>
        </w:rPr>
        <w:t>、产品介绍。</w:t>
      </w:r>
    </w:p>
    <w:p w:rsidR="002C7C0A" w:rsidRDefault="002C7C0A" w:rsidP="002C7C0A">
      <w:pPr>
        <w:pStyle w:val="10"/>
        <w:spacing w:line="360" w:lineRule="auto"/>
        <w:ind w:firstLineChars="0" w:firstLine="0"/>
        <w:rPr>
          <w:rFonts w:cs="宋体"/>
        </w:rPr>
      </w:pPr>
    </w:p>
    <w:p w:rsidR="009B30E6" w:rsidRPr="002C7C0A" w:rsidRDefault="009B30E6" w:rsidP="002C7C0A">
      <w:pPr>
        <w:pStyle w:val="10"/>
        <w:spacing w:line="360" w:lineRule="auto"/>
        <w:ind w:firstLineChars="0" w:firstLine="0"/>
        <w:rPr>
          <w:rFonts w:ascii="宋体" w:hAnsi="宋体" w:cs="Times New Roman"/>
          <w:sz w:val="24"/>
          <w:szCs w:val="24"/>
        </w:rPr>
      </w:pPr>
      <w:r w:rsidRPr="009B30E6">
        <w:rPr>
          <w:rFonts w:ascii="仿宋" w:eastAsia="仿宋" w:hAnsi="仿宋" w:cs="仿宋" w:hint="eastAsia"/>
          <w:b/>
          <w:sz w:val="24"/>
          <w:szCs w:val="24"/>
        </w:rPr>
        <w:t>三、</w:t>
      </w:r>
      <w:r w:rsidR="00524ACB">
        <w:rPr>
          <w:rFonts w:ascii="仿宋" w:eastAsia="仿宋" w:hAnsi="仿宋" w:cs="仿宋" w:hint="eastAsia"/>
          <w:b/>
          <w:sz w:val="24"/>
          <w:szCs w:val="24"/>
        </w:rPr>
        <w:t>服务</w:t>
      </w:r>
      <w:r w:rsidRPr="009B30E6">
        <w:rPr>
          <w:rFonts w:ascii="仿宋" w:eastAsia="仿宋" w:hAnsi="仿宋" w:cs="仿宋" w:hint="eastAsia"/>
          <w:b/>
          <w:sz w:val="24"/>
          <w:szCs w:val="24"/>
        </w:rPr>
        <w:t>要求</w:t>
      </w:r>
    </w:p>
    <w:p w:rsidR="009B30E6" w:rsidRDefault="009B30E6" w:rsidP="009B30E6">
      <w:pPr>
        <w:spacing w:line="360" w:lineRule="auto"/>
        <w:ind w:firstLineChars="100" w:firstLine="240"/>
        <w:rPr>
          <w:rFonts w:ascii="宋体" w:hAnsi="宋体"/>
          <w:snapToGrid w:val="0"/>
          <w:color w:val="000000"/>
          <w:kern w:val="0"/>
          <w:sz w:val="24"/>
        </w:rPr>
      </w:pPr>
      <w:r w:rsidRPr="009B30E6">
        <w:rPr>
          <w:rFonts w:ascii="仿宋" w:eastAsia="仿宋" w:hAnsi="仿宋" w:cs="仿宋" w:hint="eastAsia"/>
          <w:sz w:val="24"/>
          <w:szCs w:val="24"/>
        </w:rPr>
        <w:t>1.</w:t>
      </w:r>
      <w:r w:rsidRPr="009B30E6">
        <w:rPr>
          <w:rFonts w:ascii="宋体" w:hAnsi="宋体" w:hint="eastAsia"/>
          <w:snapToGrid w:val="0"/>
          <w:color w:val="000000"/>
          <w:kern w:val="0"/>
          <w:sz w:val="24"/>
        </w:rPr>
        <w:t xml:space="preserve"> </w:t>
      </w:r>
      <w:r w:rsidR="0050069E">
        <w:rPr>
          <w:rFonts w:ascii="宋体" w:hAnsi="宋体" w:hint="eastAsia"/>
          <w:snapToGrid w:val="0"/>
          <w:color w:val="000000"/>
          <w:kern w:val="0"/>
          <w:sz w:val="24"/>
        </w:rPr>
        <w:t>中标人须在新生报到前完全按经学院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确</w:t>
      </w:r>
      <w:r w:rsidR="0050069E">
        <w:rPr>
          <w:rFonts w:ascii="宋体" w:hAnsi="宋体" w:hint="eastAsia"/>
          <w:snapToGrid w:val="0"/>
          <w:color w:val="000000"/>
          <w:kern w:val="0"/>
          <w:sz w:val="24"/>
        </w:rPr>
        <w:t>定的军训服样品和要求配送的数量备货。在新生报到期间，由学院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协助中标人在指定位置设点供应和销售军训服装，送货及分发费用由中标人承担。</w:t>
      </w:r>
    </w:p>
    <w:p w:rsidR="009B30E6" w:rsidRDefault="009B30E6" w:rsidP="009B30E6">
      <w:pPr>
        <w:spacing w:line="360" w:lineRule="auto"/>
        <w:ind w:firstLineChars="100" w:firstLine="240"/>
        <w:rPr>
          <w:rFonts w:ascii="宋体" w:hAnsi="宋体"/>
          <w:snapToGrid w:val="0"/>
          <w:color w:val="000000"/>
          <w:kern w:val="0"/>
          <w:sz w:val="24"/>
        </w:rPr>
      </w:pPr>
      <w:r>
        <w:rPr>
          <w:rFonts w:ascii="宋体" w:hAnsi="宋体" w:hint="eastAsia"/>
          <w:snapToGrid w:val="0"/>
          <w:color w:val="000000"/>
          <w:kern w:val="0"/>
          <w:sz w:val="24"/>
        </w:rPr>
        <w:t>2.</w:t>
      </w:r>
      <w:r>
        <w:rPr>
          <w:rFonts w:ascii="宋体" w:hAnsi="宋体" w:hint="eastAsia"/>
          <w:snapToGrid w:val="0"/>
          <w:kern w:val="0"/>
          <w:sz w:val="24"/>
        </w:rPr>
        <w:t>有全面畅通的供货渠道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。</w:t>
      </w:r>
    </w:p>
    <w:p w:rsidR="009B30E6" w:rsidRPr="0050069E" w:rsidRDefault="009B30E6" w:rsidP="0050069E">
      <w:pPr>
        <w:spacing w:line="360" w:lineRule="auto"/>
        <w:ind w:firstLine="238"/>
        <w:rPr>
          <w:rFonts w:ascii="宋体" w:hAnsi="宋体"/>
          <w:snapToGrid w:val="0"/>
          <w:color w:val="000000"/>
          <w:kern w:val="0"/>
          <w:sz w:val="24"/>
        </w:rPr>
      </w:pPr>
      <w:r>
        <w:rPr>
          <w:rFonts w:ascii="宋体" w:hAnsi="宋体" w:hint="eastAsia"/>
          <w:snapToGrid w:val="0"/>
          <w:color w:val="000000"/>
          <w:kern w:val="0"/>
          <w:sz w:val="24"/>
        </w:rPr>
        <w:t>3.中标人</w:t>
      </w:r>
      <w:r>
        <w:rPr>
          <w:rFonts w:ascii="宋体" w:hAnsi="宋体" w:hint="eastAsia"/>
          <w:color w:val="000000"/>
          <w:sz w:val="24"/>
        </w:rPr>
        <w:t>提供一站式服务，服装的选择、送货、收退、结算等所有服务均有专人负责跟进。</w:t>
      </w:r>
    </w:p>
    <w:p w:rsidR="008F6687" w:rsidRPr="0050069E" w:rsidRDefault="0050069E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 w:rsidR="008F6687" w:rsidRPr="0050069E">
        <w:rPr>
          <w:rFonts w:ascii="宋体" w:hAnsi="宋体" w:hint="eastAsia"/>
          <w:color w:val="000000"/>
          <w:sz w:val="24"/>
        </w:rPr>
        <w:t>报价人在报价时提供陆军迷彩服样品壹套（含全部组件内容）。报价人不提供样品的，视为自动放弃本次投标。</w:t>
      </w:r>
    </w:p>
    <w:p w:rsidR="008F6687" w:rsidRDefault="0050069E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</w:t>
      </w:r>
      <w:r w:rsidR="008F6687" w:rsidRPr="0050069E">
        <w:rPr>
          <w:rFonts w:ascii="宋体" w:hAnsi="宋体" w:hint="eastAsia"/>
          <w:color w:val="000000"/>
          <w:sz w:val="24"/>
        </w:rPr>
        <w:t>招标采购单位</w:t>
      </w:r>
      <w:r w:rsidR="008F6687">
        <w:rPr>
          <w:rFonts w:ascii="宋体" w:hAnsi="宋体" w:hint="eastAsia"/>
          <w:color w:val="000000"/>
          <w:sz w:val="24"/>
        </w:rPr>
        <w:t>随时对报价人产品的质量进行抽查监督。按封存样板抽检，要求面料、色彩、款式无差异。</w:t>
      </w:r>
    </w:p>
    <w:p w:rsidR="0050069E" w:rsidRDefault="0050069E" w:rsidP="008F6687">
      <w:pPr>
        <w:spacing w:line="276" w:lineRule="auto"/>
        <w:rPr>
          <w:rFonts w:cs="宋体"/>
        </w:rPr>
      </w:pPr>
    </w:p>
    <w:p w:rsidR="0050069E" w:rsidRPr="007F16D1" w:rsidRDefault="0050069E" w:rsidP="007F16D1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  <w:r w:rsidRPr="007F16D1">
        <w:rPr>
          <w:rFonts w:ascii="仿宋" w:eastAsia="仿宋" w:hAnsi="仿宋" w:cs="仿宋" w:hint="eastAsia"/>
          <w:b/>
          <w:sz w:val="24"/>
          <w:szCs w:val="24"/>
        </w:rPr>
        <w:t>四、商务要求</w:t>
      </w:r>
    </w:p>
    <w:p w:rsidR="0050069E" w:rsidRPr="0050069E" w:rsidRDefault="0050069E" w:rsidP="00066DD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 w:rsidRPr="0050069E">
        <w:rPr>
          <w:rFonts w:ascii="宋体" w:hAnsi="宋体" w:hint="eastAsia"/>
          <w:color w:val="000000"/>
          <w:sz w:val="24"/>
        </w:rPr>
        <w:t>交货期</w:t>
      </w:r>
    </w:p>
    <w:p w:rsidR="0050069E" w:rsidRPr="0050069E" w:rsidRDefault="00F93224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中标人接到学院</w:t>
      </w:r>
      <w:r w:rsidR="0050069E" w:rsidRPr="0050069E">
        <w:rPr>
          <w:rFonts w:ascii="宋体" w:hAnsi="宋体" w:hint="eastAsia"/>
          <w:color w:val="000000"/>
          <w:sz w:val="24"/>
        </w:rPr>
        <w:t>通知之日起5</w:t>
      </w:r>
      <w:r>
        <w:rPr>
          <w:rFonts w:ascii="宋体" w:hAnsi="宋体" w:hint="eastAsia"/>
          <w:color w:val="000000"/>
          <w:sz w:val="24"/>
        </w:rPr>
        <w:t>天内，将军训服运至</w:t>
      </w:r>
      <w:r w:rsidR="0050069E" w:rsidRPr="0050069E">
        <w:rPr>
          <w:rFonts w:ascii="宋体" w:hAnsi="宋体" w:hint="eastAsia"/>
          <w:color w:val="000000"/>
          <w:sz w:val="24"/>
        </w:rPr>
        <w:t>指定位置，并设点供应和销售军训服装。</w:t>
      </w:r>
    </w:p>
    <w:p w:rsidR="0050069E" w:rsidRPr="0050069E" w:rsidRDefault="0050069E" w:rsidP="00066DD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 w:rsidRPr="0050069E">
        <w:rPr>
          <w:rFonts w:ascii="宋体" w:hAnsi="宋体" w:hint="eastAsia"/>
          <w:color w:val="000000"/>
          <w:sz w:val="24"/>
        </w:rPr>
        <w:t>交货地点</w:t>
      </w:r>
    </w:p>
    <w:p w:rsidR="0050069E" w:rsidRPr="0050069E" w:rsidRDefault="00F93224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广东省东莞市中山大学新华学院内（或由学院</w:t>
      </w:r>
      <w:r w:rsidR="0050069E" w:rsidRPr="0050069E">
        <w:rPr>
          <w:rFonts w:ascii="宋体" w:hAnsi="宋体" w:hint="eastAsia"/>
          <w:color w:val="000000"/>
          <w:sz w:val="24"/>
        </w:rPr>
        <w:t>指定）。</w:t>
      </w:r>
    </w:p>
    <w:p w:rsidR="0050069E" w:rsidRPr="0050069E" w:rsidRDefault="0050069E" w:rsidP="00066DD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Pr="0050069E">
        <w:rPr>
          <w:rFonts w:ascii="宋体" w:hAnsi="宋体" w:hint="eastAsia"/>
          <w:color w:val="000000"/>
          <w:sz w:val="24"/>
        </w:rPr>
        <w:t>付款方式</w:t>
      </w:r>
    </w:p>
    <w:p w:rsidR="00F93224" w:rsidRDefault="00F93224" w:rsidP="00F93224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中标人在新生报到期间到学院指定地点设点供应和销售军训服装，学生以自愿购买为原则，不得另外配售其他物品，强买强卖。</w:t>
      </w:r>
    </w:p>
    <w:p w:rsidR="00066DD8" w:rsidRPr="00F93224" w:rsidRDefault="00066DD8" w:rsidP="00F93224">
      <w:pPr>
        <w:spacing w:line="360" w:lineRule="auto"/>
        <w:ind w:firstLine="238"/>
        <w:rPr>
          <w:rFonts w:ascii="宋体" w:hAnsi="宋体"/>
          <w:color w:val="000000"/>
          <w:sz w:val="24"/>
        </w:rPr>
      </w:pPr>
    </w:p>
    <w:p w:rsidR="000A1C49" w:rsidRPr="007F16D1" w:rsidRDefault="0050069E" w:rsidP="007F16D1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  <w:r w:rsidRPr="007F16D1">
        <w:rPr>
          <w:rFonts w:ascii="仿宋" w:eastAsia="仿宋" w:hAnsi="仿宋" w:cs="仿宋" w:hint="eastAsia"/>
          <w:b/>
          <w:sz w:val="24"/>
          <w:szCs w:val="24"/>
        </w:rPr>
        <w:t>五、质量要求</w:t>
      </w:r>
    </w:p>
    <w:p w:rsidR="0050069E" w:rsidRPr="0050069E" w:rsidRDefault="0050069E" w:rsidP="00066DD8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1.质量标准：符合《国家纺织产品安全技术规范》标准（GB18401-2003），违反标准造成的问题由供方负责。供货方提供的产品必须附有原始厂商的质保证书与合格证书。</w:t>
      </w:r>
    </w:p>
    <w:p w:rsidR="0050069E" w:rsidRPr="0050069E" w:rsidRDefault="0050069E" w:rsidP="00066DD8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2. 材质要求：</w:t>
      </w:r>
    </w:p>
    <w:p w:rsidR="0050069E" w:rsidRPr="0050069E" w:rsidRDefault="0050069E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（1）迷彩服</w:t>
      </w:r>
      <w:r w:rsidR="00955FAE">
        <w:rPr>
          <w:rFonts w:ascii="宋体" w:hAnsi="宋体" w:hint="eastAsia"/>
          <w:color w:val="000000"/>
          <w:sz w:val="24"/>
        </w:rPr>
        <w:t>：</w:t>
      </w:r>
      <w:r w:rsidRPr="0050069E">
        <w:rPr>
          <w:rFonts w:ascii="宋体" w:hAnsi="宋体" w:hint="eastAsia"/>
          <w:color w:val="000000"/>
          <w:sz w:val="24"/>
        </w:rPr>
        <w:t>涤棉布料，经纬密度：“83×64”</w:t>
      </w:r>
    </w:p>
    <w:p w:rsidR="0050069E" w:rsidRPr="0050069E" w:rsidRDefault="0050069E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lastRenderedPageBreak/>
        <w:t>（2）迷彩帽：涤棉布料，经纬密度： “83×64”</w:t>
      </w:r>
    </w:p>
    <w:p w:rsidR="0050069E" w:rsidRPr="0050069E" w:rsidRDefault="0050069E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（3）迷彩鞋：低腰防滑，迷彩帆布面料</w:t>
      </w:r>
    </w:p>
    <w:p w:rsidR="0050069E" w:rsidRDefault="0050069E" w:rsidP="0050069E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（4）外腰带：人革铁扣、双凡线</w:t>
      </w:r>
    </w:p>
    <w:p w:rsidR="0050069E" w:rsidRPr="0050069E" w:rsidRDefault="0050069E" w:rsidP="00066DD8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3.要求服装产品颜色稳定，缝接牢固（裤裆须加固缝，能大范围活动不受牵扯），不退色，无刺激性气味，做工精细；布料吸湿和透气性好；纽扣缝线牢实；拉链灵活耐用，结合牢靠不掉齿；所用材料符合环保要求。</w:t>
      </w:r>
    </w:p>
    <w:p w:rsidR="0050069E" w:rsidRDefault="0050069E" w:rsidP="00066DD8">
      <w:pPr>
        <w:spacing w:line="360" w:lineRule="auto"/>
        <w:rPr>
          <w:rFonts w:ascii="宋体" w:hAnsi="宋体"/>
          <w:color w:val="000000"/>
          <w:sz w:val="24"/>
        </w:rPr>
      </w:pPr>
      <w:r w:rsidRPr="0050069E">
        <w:rPr>
          <w:rFonts w:ascii="宋体" w:hAnsi="宋体" w:hint="eastAsia"/>
          <w:color w:val="000000"/>
          <w:sz w:val="24"/>
        </w:rPr>
        <w:t>4.</w:t>
      </w:r>
      <w:r w:rsidR="00955FAE">
        <w:rPr>
          <w:rFonts w:ascii="宋体" w:hAnsi="宋体" w:hint="eastAsia"/>
          <w:color w:val="000000"/>
          <w:sz w:val="24"/>
        </w:rPr>
        <w:t>学院随时可以到中标人</w:t>
      </w:r>
      <w:r w:rsidRPr="0050069E">
        <w:rPr>
          <w:rFonts w:ascii="宋体" w:hAnsi="宋体" w:hint="eastAsia"/>
          <w:color w:val="000000"/>
          <w:sz w:val="24"/>
        </w:rPr>
        <w:t>考察生产情况及对生产产品的质量进行抽查监督；货到按封样抽检，要求面料、色彩、款式无差异。</w:t>
      </w:r>
      <w:r w:rsidR="00955FAE">
        <w:rPr>
          <w:rFonts w:ascii="宋体" w:hAnsi="宋体" w:hint="eastAsia"/>
          <w:color w:val="000000"/>
          <w:sz w:val="24"/>
        </w:rPr>
        <w:t>在发放中标产品过程中，如因产品质量导致产品无法正常使用，由中标人</w:t>
      </w:r>
      <w:r w:rsidRPr="0050069E">
        <w:rPr>
          <w:rFonts w:ascii="宋体" w:hAnsi="宋体" w:hint="eastAsia"/>
          <w:color w:val="000000"/>
          <w:sz w:val="24"/>
        </w:rPr>
        <w:t>无偿更换。</w:t>
      </w:r>
    </w:p>
    <w:p w:rsidR="00066DD8" w:rsidRPr="0050069E" w:rsidRDefault="00066DD8" w:rsidP="00066DD8">
      <w:pPr>
        <w:spacing w:line="360" w:lineRule="auto"/>
        <w:rPr>
          <w:rFonts w:ascii="宋体" w:hAnsi="宋体"/>
          <w:color w:val="000000"/>
          <w:sz w:val="24"/>
        </w:rPr>
      </w:pPr>
    </w:p>
    <w:p w:rsidR="00890AB1" w:rsidRPr="00890AB1" w:rsidRDefault="00890AB1" w:rsidP="00890AB1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  <w:bookmarkStart w:id="1" w:name="_Toc295811044"/>
      <w:bookmarkStart w:id="2" w:name="_Toc356458781"/>
      <w:r w:rsidRPr="00890AB1">
        <w:rPr>
          <w:rFonts w:ascii="仿宋" w:eastAsia="仿宋" w:hAnsi="仿宋" w:cs="仿宋" w:hint="eastAsia"/>
          <w:b/>
          <w:sz w:val="24"/>
          <w:szCs w:val="24"/>
        </w:rPr>
        <w:t>六、售后服务要求</w:t>
      </w:r>
      <w:bookmarkEnd w:id="1"/>
      <w:bookmarkEnd w:id="2"/>
    </w:p>
    <w:p w:rsidR="00890AB1" w:rsidRDefault="00890AB1" w:rsidP="00066DD8">
      <w:pPr>
        <w:spacing w:line="360" w:lineRule="auto"/>
        <w:rPr>
          <w:rFonts w:ascii="宋体" w:hAnsi="宋体"/>
          <w:color w:val="000000"/>
          <w:sz w:val="24"/>
        </w:rPr>
      </w:pPr>
      <w:bookmarkStart w:id="3" w:name="_Toc295811045"/>
      <w:bookmarkStart w:id="4" w:name="_Toc356458782"/>
      <w:r>
        <w:rPr>
          <w:rFonts w:ascii="宋体" w:hAnsi="宋体" w:hint="eastAsia"/>
          <w:color w:val="000000"/>
          <w:sz w:val="24"/>
        </w:rPr>
        <w:t>1.质保服务</w:t>
      </w:r>
      <w:bookmarkEnd w:id="3"/>
      <w:bookmarkEnd w:id="4"/>
    </w:p>
    <w:p w:rsidR="00890AB1" w:rsidRPr="00890AB1" w:rsidRDefault="00890AB1" w:rsidP="00890AB1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Pr="00890AB1">
        <w:rPr>
          <w:rFonts w:ascii="宋体" w:hAnsi="宋体" w:hint="eastAsia"/>
          <w:color w:val="000000"/>
          <w:sz w:val="24"/>
        </w:rPr>
        <w:t>报价人承诺，产品提供2个月的质保期（人为破坏的除外），如产品有质量问题，应及时给予更换，费用由报价人承担。</w:t>
      </w:r>
    </w:p>
    <w:p w:rsidR="00890AB1" w:rsidRPr="00890AB1" w:rsidRDefault="00890AB1" w:rsidP="00890AB1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Pr="00890AB1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）</w:t>
      </w:r>
      <w:r w:rsidRPr="00890AB1">
        <w:rPr>
          <w:rFonts w:ascii="宋体" w:hAnsi="宋体" w:hint="eastAsia"/>
          <w:color w:val="000000"/>
          <w:sz w:val="24"/>
        </w:rPr>
        <w:t>报价人承诺至少</w:t>
      </w:r>
      <w:r>
        <w:rPr>
          <w:rFonts w:ascii="宋体" w:hAnsi="宋体" w:hint="eastAsia"/>
          <w:color w:val="000000"/>
          <w:sz w:val="24"/>
        </w:rPr>
        <w:t>提供多于定量20%的服装供学生挑选。满足因身高、体形等情况进行调换的要求；能解决特型服装的供应。</w:t>
      </w:r>
    </w:p>
    <w:p w:rsidR="00890AB1" w:rsidRPr="00890AB1" w:rsidRDefault="00890AB1" w:rsidP="00890AB1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Pr="00890AB1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）</w:t>
      </w:r>
      <w:r w:rsidRPr="00890AB1">
        <w:rPr>
          <w:rFonts w:ascii="宋体" w:hAnsi="宋体" w:hint="eastAsia"/>
          <w:color w:val="000000"/>
          <w:sz w:val="24"/>
        </w:rPr>
        <w:t>报价人承诺允许因学生人数变化调整供货数量，因调整而多余的产品由报价人自行收回；因数量调整而增加的产品由报价人按合同约定送达。</w:t>
      </w:r>
    </w:p>
    <w:p w:rsidR="00890AB1" w:rsidRDefault="00890AB1" w:rsidP="00066DD8">
      <w:pPr>
        <w:spacing w:line="360" w:lineRule="auto"/>
        <w:rPr>
          <w:rFonts w:ascii="宋体" w:hAnsi="宋体"/>
          <w:color w:val="000000"/>
          <w:sz w:val="24"/>
        </w:rPr>
      </w:pPr>
      <w:bookmarkStart w:id="5" w:name="_Toc356458783"/>
      <w:bookmarkStart w:id="6" w:name="_Toc295811046"/>
      <w:r>
        <w:rPr>
          <w:rFonts w:ascii="宋体" w:hAnsi="宋体" w:hint="eastAsia"/>
          <w:color w:val="000000"/>
          <w:sz w:val="24"/>
        </w:rPr>
        <w:t>2.运送和发放</w:t>
      </w:r>
      <w:bookmarkEnd w:id="5"/>
      <w:bookmarkEnd w:id="6"/>
    </w:p>
    <w:p w:rsidR="00890AB1" w:rsidRDefault="00890AB1" w:rsidP="00890AB1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Pr="00890AB1">
        <w:rPr>
          <w:rFonts w:ascii="宋体" w:hAnsi="宋体" w:hint="eastAsia"/>
          <w:color w:val="000000"/>
          <w:sz w:val="24"/>
        </w:rPr>
        <w:t>报价</w:t>
      </w:r>
      <w:r>
        <w:rPr>
          <w:rFonts w:ascii="宋体" w:hAnsi="宋体" w:hint="eastAsia"/>
          <w:color w:val="000000"/>
          <w:sz w:val="24"/>
        </w:rPr>
        <w:t>人承诺对发送的服装提供符合防湿、防破和装卸要求的包装，以保证服装安全运输和送达。</w:t>
      </w:r>
    </w:p>
    <w:p w:rsidR="00890AB1" w:rsidRDefault="00890AB1" w:rsidP="00890AB1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（2）报价人对购买了服装的学生进行登记造册，并送一份副本给采购人相关部门备案。</w:t>
      </w:r>
    </w:p>
    <w:p w:rsidR="00890AB1" w:rsidRDefault="00890AB1" w:rsidP="00890AB1">
      <w:pPr>
        <w:spacing w:line="360" w:lineRule="auto"/>
        <w:ind w:firstLine="23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（3）军训期间有专人负责与甲方沟通，了解甲方学生的需求，不断改善服务质量。</w:t>
      </w:r>
    </w:p>
    <w:p w:rsidR="002215C0" w:rsidRPr="00890AB1" w:rsidRDefault="002215C0" w:rsidP="00890AB1">
      <w:pPr>
        <w:spacing w:line="360" w:lineRule="auto"/>
        <w:rPr>
          <w:rFonts w:ascii="仿宋" w:eastAsia="仿宋" w:hAnsi="仿宋" w:cs="宋体"/>
          <w:b/>
          <w:sz w:val="24"/>
          <w:szCs w:val="24"/>
        </w:rPr>
      </w:pPr>
    </w:p>
    <w:sectPr w:rsidR="002215C0" w:rsidRPr="00890AB1" w:rsidSect="00300A3A">
      <w:headerReference w:type="default" r:id="rId8"/>
      <w:footerReference w:type="default" r:id="rId9"/>
      <w:pgSz w:w="11906" w:h="16838"/>
      <w:pgMar w:top="1135" w:right="1416" w:bottom="993" w:left="1418" w:header="709" w:footer="5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A3" w:rsidRDefault="00C102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02A3" w:rsidRDefault="00C102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 w:rsidP="00533897">
    <w:pPr>
      <w:pStyle w:val="a7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787B96">
      <w:rPr>
        <w:noProof/>
      </w:rPr>
      <w:t>1</w:t>
    </w:r>
    <w:r>
      <w:rPr>
        <w:noProof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787B9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A3" w:rsidRDefault="00C102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02A3" w:rsidRDefault="00C102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>
    <w:pPr>
      <w:pStyle w:val="a8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 w:rsidR="008F6687">
      <w:rPr>
        <w:rFonts w:hint="eastAsia"/>
      </w:rPr>
      <w:t>6</w:t>
    </w:r>
    <w:r>
      <w:rPr>
        <w:rFonts w:cs="宋体" w:hint="eastAsia"/>
      </w:rPr>
      <w:t>年</w:t>
    </w:r>
    <w:r w:rsidR="008F6687">
      <w:rPr>
        <w:rFonts w:cs="宋体" w:hint="eastAsia"/>
      </w:rPr>
      <w:t>军训服</w:t>
    </w:r>
    <w:r w:rsidR="00352772">
      <w:rPr>
        <w:rFonts w:cs="宋体" w:hint="eastAsia"/>
      </w:rPr>
      <w:t xml:space="preserve">  </w:t>
    </w:r>
    <w:r>
      <w:rPr>
        <w:rFonts w:cs="宋体" w:hint="eastAsia"/>
      </w:rPr>
      <w:t xml:space="preserve">  </w:t>
    </w:r>
    <w:r w:rsidR="00F5545C">
      <w:rPr>
        <w:rFonts w:cs="宋体" w:hint="eastAsia"/>
      </w:rPr>
      <w:t xml:space="preserve">      </w:t>
    </w:r>
    <w:r>
      <w:rPr>
        <w:rFonts w:cs="宋体" w:hint="eastAsia"/>
      </w:rPr>
      <w:t xml:space="preserve">                </w:t>
    </w:r>
    <w:r w:rsidR="002C7749">
      <w:rPr>
        <w:rFonts w:cs="宋体" w:hint="eastAsia"/>
      </w:rPr>
      <w:t xml:space="preserve">         </w:t>
    </w:r>
    <w:r>
      <w:rPr>
        <w:rFonts w:cs="宋体" w:hint="eastAsia"/>
      </w:rPr>
      <w:t xml:space="preserve"> </w:t>
    </w:r>
    <w:r w:rsidR="0094519E">
      <w:rPr>
        <w:rFonts w:cs="宋体" w:hint="eastAsia"/>
      </w:rPr>
      <w:t xml:space="preserve">          </w:t>
    </w:r>
    <w:r>
      <w:rPr>
        <w:rFonts w:cs="宋体" w:hint="eastAsia"/>
      </w:rPr>
      <w:t>项目编号：</w:t>
    </w:r>
    <w:r w:rsidR="0094519E" w:rsidRPr="0094519E">
      <w:rPr>
        <w:rFonts w:cs="宋体"/>
      </w:rPr>
      <w:t>ZDXHBg201601001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2A085F1"/>
    <w:multiLevelType w:val="singleLevel"/>
    <w:tmpl w:val="52A085F1"/>
    <w:lvl w:ilvl="0">
      <w:start w:val="5"/>
      <w:numFmt w:val="decimal"/>
      <w:suff w:val="nothing"/>
      <w:lvlText w:val="%1."/>
      <w:lvlJc w:val="left"/>
    </w:lvl>
  </w:abstractNum>
  <w:abstractNum w:abstractNumId="3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063"/>
    <w:rsid w:val="000038B2"/>
    <w:rsid w:val="00003D11"/>
    <w:rsid w:val="00012DED"/>
    <w:rsid w:val="00016ECD"/>
    <w:rsid w:val="000232C3"/>
    <w:rsid w:val="0002539B"/>
    <w:rsid w:val="00066DD8"/>
    <w:rsid w:val="00071C78"/>
    <w:rsid w:val="00075A4A"/>
    <w:rsid w:val="00083D78"/>
    <w:rsid w:val="00086192"/>
    <w:rsid w:val="000A1C49"/>
    <w:rsid w:val="000B316A"/>
    <w:rsid w:val="000D7374"/>
    <w:rsid w:val="000D7E04"/>
    <w:rsid w:val="000E497A"/>
    <w:rsid w:val="000E63F5"/>
    <w:rsid w:val="000F6893"/>
    <w:rsid w:val="00116F1F"/>
    <w:rsid w:val="001172A3"/>
    <w:rsid w:val="001210B5"/>
    <w:rsid w:val="00131787"/>
    <w:rsid w:val="00131BC6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068DB"/>
    <w:rsid w:val="002215C0"/>
    <w:rsid w:val="002819A7"/>
    <w:rsid w:val="002947A4"/>
    <w:rsid w:val="00295764"/>
    <w:rsid w:val="002C2EC7"/>
    <w:rsid w:val="002C7749"/>
    <w:rsid w:val="002C7C0A"/>
    <w:rsid w:val="002F288D"/>
    <w:rsid w:val="002F37CD"/>
    <w:rsid w:val="002F5066"/>
    <w:rsid w:val="00300A3A"/>
    <w:rsid w:val="00301CC1"/>
    <w:rsid w:val="00303E9B"/>
    <w:rsid w:val="003050E7"/>
    <w:rsid w:val="0031661C"/>
    <w:rsid w:val="003212DA"/>
    <w:rsid w:val="0033196F"/>
    <w:rsid w:val="00332853"/>
    <w:rsid w:val="00337AA9"/>
    <w:rsid w:val="00350BE0"/>
    <w:rsid w:val="00352772"/>
    <w:rsid w:val="00370B55"/>
    <w:rsid w:val="00371A1D"/>
    <w:rsid w:val="00386D51"/>
    <w:rsid w:val="00394E11"/>
    <w:rsid w:val="003A4545"/>
    <w:rsid w:val="003B577F"/>
    <w:rsid w:val="003C2D6F"/>
    <w:rsid w:val="003F200F"/>
    <w:rsid w:val="003F6EE6"/>
    <w:rsid w:val="00422FEA"/>
    <w:rsid w:val="00436AD8"/>
    <w:rsid w:val="00456453"/>
    <w:rsid w:val="004840DE"/>
    <w:rsid w:val="00486D6C"/>
    <w:rsid w:val="0049028A"/>
    <w:rsid w:val="00491713"/>
    <w:rsid w:val="00494419"/>
    <w:rsid w:val="004A4C2A"/>
    <w:rsid w:val="004C08DC"/>
    <w:rsid w:val="004D3152"/>
    <w:rsid w:val="004E794B"/>
    <w:rsid w:val="0050069E"/>
    <w:rsid w:val="005105D2"/>
    <w:rsid w:val="00514863"/>
    <w:rsid w:val="005229B6"/>
    <w:rsid w:val="00524ACB"/>
    <w:rsid w:val="005252CF"/>
    <w:rsid w:val="00533897"/>
    <w:rsid w:val="005431B5"/>
    <w:rsid w:val="00566752"/>
    <w:rsid w:val="00567995"/>
    <w:rsid w:val="00593283"/>
    <w:rsid w:val="005D013D"/>
    <w:rsid w:val="0061313A"/>
    <w:rsid w:val="00655BBB"/>
    <w:rsid w:val="0066257E"/>
    <w:rsid w:val="00663951"/>
    <w:rsid w:val="00691AD5"/>
    <w:rsid w:val="006C2A15"/>
    <w:rsid w:val="006E0B8D"/>
    <w:rsid w:val="006E4B16"/>
    <w:rsid w:val="00704176"/>
    <w:rsid w:val="00720352"/>
    <w:rsid w:val="007210FB"/>
    <w:rsid w:val="00723A30"/>
    <w:rsid w:val="00740968"/>
    <w:rsid w:val="00753E40"/>
    <w:rsid w:val="007709A0"/>
    <w:rsid w:val="00770B32"/>
    <w:rsid w:val="00787B96"/>
    <w:rsid w:val="00787BEF"/>
    <w:rsid w:val="007B3304"/>
    <w:rsid w:val="007C2063"/>
    <w:rsid w:val="007C4972"/>
    <w:rsid w:val="007D38C2"/>
    <w:rsid w:val="007E3235"/>
    <w:rsid w:val="007F16D1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0AB1"/>
    <w:rsid w:val="00892191"/>
    <w:rsid w:val="008942ED"/>
    <w:rsid w:val="008E771B"/>
    <w:rsid w:val="008F6687"/>
    <w:rsid w:val="0094519E"/>
    <w:rsid w:val="00955FAE"/>
    <w:rsid w:val="00967F0A"/>
    <w:rsid w:val="00975C5F"/>
    <w:rsid w:val="00992B41"/>
    <w:rsid w:val="00995856"/>
    <w:rsid w:val="009B30E6"/>
    <w:rsid w:val="009C2D45"/>
    <w:rsid w:val="009C6D7C"/>
    <w:rsid w:val="00A03D1A"/>
    <w:rsid w:val="00A247E6"/>
    <w:rsid w:val="00A254AB"/>
    <w:rsid w:val="00A27F0E"/>
    <w:rsid w:val="00A42C1F"/>
    <w:rsid w:val="00A431AE"/>
    <w:rsid w:val="00A53894"/>
    <w:rsid w:val="00A719D6"/>
    <w:rsid w:val="00A90F54"/>
    <w:rsid w:val="00AD7877"/>
    <w:rsid w:val="00B111DF"/>
    <w:rsid w:val="00B246A8"/>
    <w:rsid w:val="00B2524A"/>
    <w:rsid w:val="00B51F05"/>
    <w:rsid w:val="00B8287A"/>
    <w:rsid w:val="00B85D0A"/>
    <w:rsid w:val="00BA7C67"/>
    <w:rsid w:val="00BF3286"/>
    <w:rsid w:val="00C04493"/>
    <w:rsid w:val="00C049EC"/>
    <w:rsid w:val="00C102A3"/>
    <w:rsid w:val="00C3158B"/>
    <w:rsid w:val="00C50142"/>
    <w:rsid w:val="00C53D2F"/>
    <w:rsid w:val="00C917E7"/>
    <w:rsid w:val="00C957B4"/>
    <w:rsid w:val="00CA4513"/>
    <w:rsid w:val="00CC4B55"/>
    <w:rsid w:val="00CC663F"/>
    <w:rsid w:val="00D01DB5"/>
    <w:rsid w:val="00D24674"/>
    <w:rsid w:val="00D2655C"/>
    <w:rsid w:val="00D35C82"/>
    <w:rsid w:val="00D51D5F"/>
    <w:rsid w:val="00D84EF9"/>
    <w:rsid w:val="00D904DC"/>
    <w:rsid w:val="00D95B08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5545C"/>
    <w:rsid w:val="00F6016C"/>
    <w:rsid w:val="00F67679"/>
    <w:rsid w:val="00F71254"/>
    <w:rsid w:val="00F91C4C"/>
    <w:rsid w:val="00F93224"/>
    <w:rsid w:val="00FC039C"/>
    <w:rsid w:val="00FD0715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locked/>
    <w:rsid w:val="00890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link w:val="3Char"/>
    <w:qFormat/>
    <w:locked/>
    <w:rsid w:val="0050069E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"/>
    <w:link w:val="Char"/>
    <w:uiPriority w:val="99"/>
    <w:semiHidden/>
    <w:rsid w:val="007C2063"/>
    <w:pPr>
      <w:jc w:val="left"/>
    </w:pPr>
  </w:style>
  <w:style w:type="character" w:customStyle="1" w:styleId="Char">
    <w:name w:val="批注文字 Char"/>
    <w:link w:val="a4"/>
    <w:uiPriority w:val="99"/>
    <w:semiHidden/>
    <w:locked/>
    <w:rsid w:val="007C2063"/>
    <w:rPr>
      <w:sz w:val="21"/>
      <w:szCs w:val="21"/>
    </w:rPr>
  </w:style>
  <w:style w:type="paragraph" w:styleId="a5">
    <w:name w:val="annotation subject"/>
    <w:basedOn w:val="a4"/>
    <w:next w:val="a4"/>
    <w:link w:val="Char0"/>
    <w:uiPriority w:val="99"/>
    <w:semiHidden/>
    <w:rsid w:val="007C2063"/>
    <w:rPr>
      <w:b/>
      <w:bCs/>
    </w:rPr>
  </w:style>
  <w:style w:type="character" w:customStyle="1" w:styleId="Char0">
    <w:name w:val="批注主题 Char"/>
    <w:link w:val="a5"/>
    <w:uiPriority w:val="99"/>
    <w:semiHidden/>
    <w:locked/>
    <w:rsid w:val="007C2063"/>
    <w:rPr>
      <w:b/>
      <w:bCs/>
      <w:sz w:val="21"/>
      <w:szCs w:val="21"/>
    </w:rPr>
  </w:style>
  <w:style w:type="paragraph" w:styleId="a6">
    <w:name w:val="Balloon Text"/>
    <w:basedOn w:val="a"/>
    <w:link w:val="Char1"/>
    <w:uiPriority w:val="99"/>
    <w:semiHidden/>
    <w:rsid w:val="007C206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7C2063"/>
    <w:rPr>
      <w:sz w:val="16"/>
      <w:szCs w:val="16"/>
    </w:rPr>
  </w:style>
  <w:style w:type="paragraph" w:styleId="a7">
    <w:name w:val="footer"/>
    <w:basedOn w:val="a"/>
    <w:link w:val="Char2"/>
    <w:uiPriority w:val="99"/>
    <w:rsid w:val="007C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7"/>
    <w:uiPriority w:val="99"/>
    <w:locked/>
    <w:rsid w:val="007C2063"/>
    <w:rPr>
      <w:sz w:val="18"/>
      <w:szCs w:val="18"/>
    </w:rPr>
  </w:style>
  <w:style w:type="paragraph" w:styleId="a8">
    <w:name w:val="header"/>
    <w:basedOn w:val="a"/>
    <w:link w:val="Char3"/>
    <w:uiPriority w:val="99"/>
    <w:rsid w:val="007C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8"/>
    <w:uiPriority w:val="99"/>
    <w:locked/>
    <w:rsid w:val="007C2063"/>
    <w:rPr>
      <w:sz w:val="18"/>
      <w:szCs w:val="18"/>
    </w:rPr>
  </w:style>
  <w:style w:type="character" w:styleId="a9">
    <w:name w:val="annotation reference"/>
    <w:uiPriority w:val="99"/>
    <w:semiHidden/>
    <w:rsid w:val="007C2063"/>
    <w:rPr>
      <w:sz w:val="21"/>
      <w:szCs w:val="21"/>
    </w:rPr>
  </w:style>
  <w:style w:type="paragraph" w:customStyle="1" w:styleId="10">
    <w:name w:val="列出段落1"/>
    <w:basedOn w:val="a"/>
    <w:uiPriority w:val="99"/>
    <w:rsid w:val="007C2063"/>
    <w:pPr>
      <w:ind w:firstLineChars="200" w:firstLine="420"/>
    </w:pPr>
  </w:style>
  <w:style w:type="paragraph" w:customStyle="1" w:styleId="p0">
    <w:name w:val="p0"/>
    <w:basedOn w:val="a"/>
    <w:uiPriority w:val="99"/>
    <w:rsid w:val="007C2063"/>
    <w:pPr>
      <w:widowControl/>
    </w:pPr>
    <w:rPr>
      <w:rFonts w:ascii="Times New Roman" w:hAnsi="Times New Roman" w:cs="Times New Roman"/>
    </w:rPr>
  </w:style>
  <w:style w:type="table" w:styleId="aa">
    <w:name w:val="Table Grid"/>
    <w:basedOn w:val="a2"/>
    <w:uiPriority w:val="59"/>
    <w:locked/>
    <w:rsid w:val="00456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rsid w:val="0050069E"/>
    <w:rPr>
      <w:rFonts w:ascii="Times New Roman" w:hAnsi="Times New Roman" w:cs="Times New Roman"/>
      <w:b/>
      <w:kern w:val="2"/>
      <w:sz w:val="32"/>
    </w:rPr>
  </w:style>
  <w:style w:type="paragraph" w:styleId="a0">
    <w:name w:val="Normal Indent"/>
    <w:basedOn w:val="a"/>
    <w:semiHidden/>
    <w:unhideWhenUsed/>
    <w:rsid w:val="0050069E"/>
    <w:pPr>
      <w:ind w:firstLineChars="200" w:firstLine="420"/>
    </w:pPr>
  </w:style>
  <w:style w:type="character" w:customStyle="1" w:styleId="1Char">
    <w:name w:val="标题 1 Char"/>
    <w:link w:val="1"/>
    <w:uiPriority w:val="9"/>
    <w:rsid w:val="00890AB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263</Words>
  <Characters>1501</Characters>
  <Application>Microsoft Office Word</Application>
  <DocSecurity>0</DocSecurity>
  <Lines>12</Lines>
  <Paragraphs>3</Paragraphs>
  <ScaleCrop>false</ScaleCrop>
  <Company>xh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subject/>
  <dc:creator>sz</dc:creator>
  <cp:keywords/>
  <dc:description/>
  <cp:lastModifiedBy>赖少雄</cp:lastModifiedBy>
  <cp:revision>132</cp:revision>
  <cp:lastPrinted>2016-04-12T08:43:00Z</cp:lastPrinted>
  <dcterms:created xsi:type="dcterms:W3CDTF">2014-01-13T07:45:00Z</dcterms:created>
  <dcterms:modified xsi:type="dcterms:W3CDTF">2016-04-26T03:57:00Z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